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89" w:rsidRDefault="00605776" w:rsidP="000A66EE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drawing>
          <wp:inline distT="0" distB="0" distL="0" distR="0">
            <wp:extent cx="5939790" cy="8403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76" w:rsidRDefault="00605776" w:rsidP="000A66EE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</w:p>
    <w:p w:rsidR="00605776" w:rsidRDefault="00605776" w:rsidP="000A66EE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</w:p>
    <w:p w:rsidR="00605776" w:rsidRDefault="00605776" w:rsidP="000A66EE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</w:p>
    <w:p w:rsidR="00605776" w:rsidRPr="00655A5F" w:rsidRDefault="00605776" w:rsidP="000A66EE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</w:p>
    <w:p w:rsidR="000A66EE" w:rsidRDefault="00605776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939790" cy="27797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7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Default="000A66EE" w:rsidP="000A66EE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A66EE" w:rsidRPr="009264DA" w:rsidRDefault="000A66EE" w:rsidP="000A66EE">
      <w:pPr>
        <w:spacing w:after="0" w:line="240" w:lineRule="auto"/>
        <w:ind w:firstLine="709"/>
        <w:rPr>
          <w:rFonts w:ascii="Times New Roman" w:eastAsia="Calibri" w:hAnsi="Times New Roman"/>
          <w:b/>
          <w:bCs/>
          <w:sz w:val="24"/>
          <w:szCs w:val="24"/>
        </w:rPr>
      </w:pPr>
      <w:r w:rsidRPr="00011EA9">
        <w:rPr>
          <w:rFonts w:ascii="Times New Roman" w:eastAsia="Calibri" w:hAnsi="Times New Roman"/>
          <w:sz w:val="28"/>
          <w:szCs w:val="28"/>
        </w:rPr>
        <w:br w:type="page"/>
      </w:r>
      <w:r w:rsidRPr="009264DA">
        <w:rPr>
          <w:rFonts w:ascii="Times New Roman" w:eastAsia="Calibri" w:hAnsi="Times New Roman"/>
          <w:b/>
          <w:bCs/>
          <w:sz w:val="24"/>
          <w:szCs w:val="24"/>
        </w:rPr>
        <w:lastRenderedPageBreak/>
        <w:t>ЦЕЛЬ И ЗАДАЧИ ДИСЦИПЛИНЫ</w:t>
      </w:r>
    </w:p>
    <w:p w:rsidR="000A66EE" w:rsidRPr="009264DA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4DA">
        <w:rPr>
          <w:rFonts w:ascii="Times New Roman" w:hAnsi="Times New Roman"/>
          <w:b/>
          <w:bCs/>
          <w:sz w:val="24"/>
          <w:szCs w:val="24"/>
        </w:rPr>
        <w:t xml:space="preserve">Цель дисциплины </w:t>
      </w:r>
      <w:r w:rsidRPr="009264DA">
        <w:rPr>
          <w:rFonts w:ascii="Times New Roman" w:hAnsi="Times New Roman"/>
          <w:sz w:val="24"/>
          <w:szCs w:val="24"/>
        </w:rPr>
        <w:t xml:space="preserve">– </w:t>
      </w:r>
      <w:r w:rsidRPr="009264DA">
        <w:rPr>
          <w:rFonts w:ascii="Times New Roman" w:hAnsi="Times New Roman"/>
          <w:bCs/>
          <w:sz w:val="24"/>
          <w:szCs w:val="24"/>
        </w:rPr>
        <w:t xml:space="preserve">формирование знания о религии и политике как взаимосвязанных социальных феноменах, позволяющий создать представление </w:t>
      </w:r>
      <w:r w:rsidR="00A3674E" w:rsidRPr="009264DA">
        <w:rPr>
          <w:rFonts w:ascii="Times New Roman" w:hAnsi="Times New Roman"/>
          <w:bCs/>
          <w:sz w:val="24"/>
          <w:szCs w:val="24"/>
        </w:rPr>
        <w:t>об исторических</w:t>
      </w:r>
      <w:r w:rsidRPr="009264DA">
        <w:rPr>
          <w:rFonts w:ascii="Times New Roman" w:hAnsi="Times New Roman"/>
          <w:bCs/>
          <w:sz w:val="24"/>
          <w:szCs w:val="24"/>
        </w:rPr>
        <w:t xml:space="preserve"> и современных формах взаимодействия религии и власти.</w:t>
      </w:r>
    </w:p>
    <w:p w:rsidR="000A66EE" w:rsidRPr="009264DA" w:rsidRDefault="000A66EE" w:rsidP="000A6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264DA">
        <w:rPr>
          <w:rFonts w:ascii="Times New Roman" w:hAnsi="Times New Roman"/>
          <w:b/>
          <w:bCs/>
          <w:sz w:val="24"/>
          <w:szCs w:val="24"/>
        </w:rPr>
        <w:t>Задачи дисциплины:</w:t>
      </w:r>
    </w:p>
    <w:p w:rsidR="000A66EE" w:rsidRPr="009264DA" w:rsidRDefault="000A66EE" w:rsidP="000A66EE">
      <w:pPr>
        <w:pStyle w:val="a6"/>
        <w:spacing w:line="240" w:lineRule="auto"/>
        <w:rPr>
          <w:sz w:val="24"/>
          <w:szCs w:val="24"/>
        </w:rPr>
      </w:pPr>
      <w:r w:rsidRPr="009264DA">
        <w:rPr>
          <w:sz w:val="24"/>
          <w:szCs w:val="24"/>
        </w:rPr>
        <w:t>- Способствовать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выработке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навыков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ставить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и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на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современном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уровне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понять</w:t>
      </w:r>
      <w:r w:rsidRPr="009264DA">
        <w:rPr>
          <w:spacing w:val="-11"/>
          <w:sz w:val="24"/>
          <w:szCs w:val="24"/>
        </w:rPr>
        <w:t xml:space="preserve"> </w:t>
      </w:r>
      <w:r w:rsidRPr="009264DA">
        <w:rPr>
          <w:sz w:val="24"/>
          <w:szCs w:val="24"/>
        </w:rPr>
        <w:t>основные тенденции политических процессов и</w:t>
      </w:r>
      <w:r w:rsidRPr="009264DA">
        <w:rPr>
          <w:spacing w:val="-23"/>
          <w:sz w:val="24"/>
          <w:szCs w:val="24"/>
        </w:rPr>
        <w:t xml:space="preserve"> </w:t>
      </w:r>
      <w:r w:rsidRPr="009264DA">
        <w:rPr>
          <w:sz w:val="24"/>
          <w:szCs w:val="24"/>
        </w:rPr>
        <w:t>отношений;</w:t>
      </w:r>
    </w:p>
    <w:p w:rsidR="000A66EE" w:rsidRPr="009264DA" w:rsidRDefault="000A66EE" w:rsidP="000A66EE">
      <w:pPr>
        <w:pStyle w:val="a6"/>
        <w:spacing w:line="240" w:lineRule="auto"/>
        <w:rPr>
          <w:sz w:val="24"/>
          <w:szCs w:val="24"/>
        </w:rPr>
      </w:pPr>
      <w:r w:rsidRPr="009264D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9264DA">
        <w:rPr>
          <w:sz w:val="24"/>
          <w:szCs w:val="24"/>
        </w:rPr>
        <w:t>Освоить методы анализа и интерпретации представлений о политике, государстве и власти;</w:t>
      </w:r>
    </w:p>
    <w:p w:rsidR="000A66EE" w:rsidRPr="009264DA" w:rsidRDefault="000A66EE" w:rsidP="000A66EE">
      <w:pPr>
        <w:pStyle w:val="a6"/>
        <w:spacing w:line="240" w:lineRule="auto"/>
        <w:rPr>
          <w:sz w:val="24"/>
          <w:szCs w:val="24"/>
        </w:rPr>
      </w:pPr>
      <w:r w:rsidRPr="009264DA">
        <w:rPr>
          <w:sz w:val="24"/>
          <w:szCs w:val="24"/>
        </w:rPr>
        <w:t>- Ознакомить студентов с историей и современным положением исламо-политических отношений в контексте общемировых процессов;</w:t>
      </w:r>
    </w:p>
    <w:p w:rsidR="000A66EE" w:rsidRPr="009264DA" w:rsidRDefault="000A66EE" w:rsidP="000A66EE">
      <w:pPr>
        <w:pStyle w:val="a6"/>
        <w:spacing w:line="240" w:lineRule="auto"/>
        <w:rPr>
          <w:sz w:val="24"/>
          <w:szCs w:val="24"/>
        </w:rPr>
      </w:pPr>
      <w:r w:rsidRPr="009264DA">
        <w:rPr>
          <w:sz w:val="24"/>
          <w:szCs w:val="24"/>
        </w:rPr>
        <w:t>- Сформировать у студентов представления о предметной области конфессиональных отношений и влияния религии на политические процессы;</w:t>
      </w:r>
    </w:p>
    <w:p w:rsidR="000A66EE" w:rsidRPr="009264DA" w:rsidRDefault="000A66EE" w:rsidP="000A66EE">
      <w:pPr>
        <w:pStyle w:val="a6"/>
        <w:spacing w:line="240" w:lineRule="auto"/>
        <w:rPr>
          <w:sz w:val="24"/>
          <w:szCs w:val="24"/>
        </w:rPr>
      </w:pPr>
      <w:r w:rsidRPr="009264DA">
        <w:rPr>
          <w:sz w:val="24"/>
          <w:szCs w:val="24"/>
        </w:rPr>
        <w:t>- Сформировать у студентов целостного представления об истории и современном положении взаимоотношения ислама и политики.</w:t>
      </w:r>
    </w:p>
    <w:p w:rsidR="000A66EE" w:rsidRPr="009264DA" w:rsidRDefault="000A66EE" w:rsidP="000A6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0A66EE" w:rsidRDefault="000A66EE" w:rsidP="000A66E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264DA">
        <w:rPr>
          <w:rFonts w:ascii="Times New Roman" w:eastAsia="Calibri" w:hAnsi="Times New Roman"/>
          <w:b/>
          <w:bCs/>
          <w:sz w:val="24"/>
          <w:szCs w:val="24"/>
        </w:rPr>
        <w:t>МЕСТО ДИСЦИПЛИНЫ В СТРУКТУРЕ ООП АСПИРАНТУРЫ</w:t>
      </w:r>
    </w:p>
    <w:p w:rsidR="000A66EE" w:rsidRPr="009264DA" w:rsidRDefault="000A66EE" w:rsidP="000A66E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264DA">
        <w:rPr>
          <w:rFonts w:ascii="Times New Roman" w:hAnsi="Times New Roman"/>
          <w:sz w:val="24"/>
          <w:szCs w:val="24"/>
        </w:rPr>
        <w:t>Дисциплина «Ислам и политика</w:t>
      </w:r>
      <w:r w:rsidRPr="00A3674E">
        <w:rPr>
          <w:rFonts w:ascii="Times New Roman" w:hAnsi="Times New Roman"/>
          <w:sz w:val="24"/>
          <w:szCs w:val="24"/>
        </w:rPr>
        <w:t>»</w:t>
      </w:r>
      <w:r w:rsidR="00A3674E" w:rsidRPr="00A3674E">
        <w:rPr>
          <w:rFonts w:ascii="Times New Roman" w:hAnsi="Times New Roman"/>
          <w:sz w:val="24"/>
          <w:szCs w:val="24"/>
        </w:rPr>
        <w:t xml:space="preserve"> включена в б</w:t>
      </w:r>
      <w:r w:rsidR="00C1798A">
        <w:rPr>
          <w:rFonts w:ascii="Times New Roman" w:hAnsi="Times New Roman"/>
          <w:sz w:val="24"/>
          <w:szCs w:val="24"/>
        </w:rPr>
        <w:t xml:space="preserve">лок «Образовательный компонент» </w:t>
      </w:r>
      <w:r w:rsidR="00A3674E" w:rsidRPr="00A3674E">
        <w:rPr>
          <w:rFonts w:ascii="Times New Roman" w:hAnsi="Times New Roman"/>
          <w:sz w:val="24"/>
          <w:szCs w:val="24"/>
        </w:rPr>
        <w:t>образовательной программы и</w:t>
      </w:r>
      <w:r w:rsidRPr="009264DA">
        <w:rPr>
          <w:rFonts w:ascii="Times New Roman" w:hAnsi="Times New Roman"/>
          <w:sz w:val="24"/>
          <w:szCs w:val="24"/>
        </w:rPr>
        <w:t xml:space="preserve"> относится к дисциплинам по выбору аспиранта. Осваивается на 2 курсе (в 3 семестре).</w:t>
      </w:r>
      <w:r w:rsidRPr="009264DA">
        <w:rPr>
          <w:sz w:val="24"/>
          <w:szCs w:val="24"/>
        </w:rPr>
        <w:t xml:space="preserve"> </w:t>
      </w:r>
    </w:p>
    <w:p w:rsidR="000A66EE" w:rsidRPr="009264DA" w:rsidRDefault="000A66EE" w:rsidP="000A66EE">
      <w:pPr>
        <w:spacing w:after="0" w:line="240" w:lineRule="auto"/>
        <w:ind w:firstLine="709"/>
        <w:jc w:val="both"/>
        <w:rPr>
          <w:sz w:val="24"/>
          <w:szCs w:val="24"/>
        </w:rPr>
      </w:pPr>
      <w:r w:rsidRPr="009264DA">
        <w:rPr>
          <w:rFonts w:ascii="Times New Roman" w:hAnsi="Times New Roman"/>
          <w:sz w:val="24"/>
          <w:szCs w:val="24"/>
        </w:rPr>
        <w:t xml:space="preserve">Данная программа рассчитана на аспирантов (соискателей), изучивших базовые религиоведческие дисциплины по программам специальности или направления подготовки и сдавших соответствующий экзамен. Специальная дисциплина связана с такими курсами программы, как «История и философия науки», «Татарская богословская мысль», «История ислама в России», «Геополитика ислама», </w:t>
      </w:r>
      <w:r w:rsidR="001B1D16" w:rsidRPr="00782B38">
        <w:rPr>
          <w:rFonts w:ascii="Times New Roman" w:hAnsi="Times New Roman"/>
          <w:sz w:val="24"/>
          <w:szCs w:val="24"/>
        </w:rPr>
        <w:t>«</w:t>
      </w:r>
      <w:r w:rsidR="001B1D16">
        <w:rPr>
          <w:rFonts w:ascii="Times New Roman" w:hAnsi="Times New Roman"/>
          <w:sz w:val="24"/>
          <w:szCs w:val="24"/>
        </w:rPr>
        <w:t>Актуальные проблемы современности и м</w:t>
      </w:r>
      <w:r w:rsidR="001B1D16" w:rsidRPr="00782B38">
        <w:rPr>
          <w:rFonts w:ascii="Times New Roman" w:hAnsi="Times New Roman"/>
          <w:sz w:val="24"/>
          <w:szCs w:val="24"/>
        </w:rPr>
        <w:t>ир-системный анализ</w:t>
      </w:r>
      <w:r w:rsidR="001B1D16">
        <w:rPr>
          <w:rFonts w:ascii="Times New Roman" w:hAnsi="Times New Roman"/>
          <w:sz w:val="24"/>
          <w:szCs w:val="24"/>
        </w:rPr>
        <w:t>»</w:t>
      </w:r>
      <w:r w:rsidRPr="009264DA">
        <w:rPr>
          <w:rFonts w:ascii="Times New Roman" w:hAnsi="Times New Roman"/>
          <w:sz w:val="24"/>
          <w:szCs w:val="24"/>
        </w:rPr>
        <w:t>.</w:t>
      </w:r>
      <w:r w:rsidRPr="009264DA">
        <w:rPr>
          <w:sz w:val="24"/>
          <w:szCs w:val="24"/>
        </w:rPr>
        <w:t xml:space="preserve"> </w:t>
      </w:r>
    </w:p>
    <w:p w:rsidR="000A66EE" w:rsidRPr="009264D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A66EE" w:rsidRPr="009264D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264DA">
        <w:rPr>
          <w:rFonts w:ascii="Times New Roman" w:eastAsia="Calibri" w:hAnsi="Times New Roman"/>
          <w:b/>
          <w:bCs/>
          <w:sz w:val="24"/>
          <w:szCs w:val="24"/>
        </w:rPr>
        <w:t>ТРЕБОВАНИЯ К РЕЗУЛЬТАТАМ ОСВОЕНИЯ</w:t>
      </w:r>
    </w:p>
    <w:p w:rsidR="000A66EE" w:rsidRPr="009264D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9264DA">
        <w:rPr>
          <w:rFonts w:ascii="Times New Roman" w:eastAsia="Calibri" w:hAnsi="Times New Roman"/>
          <w:bCs/>
          <w:sz w:val="24"/>
          <w:szCs w:val="24"/>
        </w:rPr>
        <w:t xml:space="preserve">Дисциплина </w:t>
      </w:r>
      <w:r w:rsidRPr="009264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Ислам и политика</w:t>
      </w:r>
      <w:r w:rsidRPr="009264DA">
        <w:rPr>
          <w:rFonts w:ascii="Times New Roman" w:hAnsi="Times New Roman"/>
          <w:sz w:val="24"/>
          <w:szCs w:val="24"/>
        </w:rPr>
        <w:t>»</w:t>
      </w:r>
      <w:r w:rsidRPr="009264DA">
        <w:rPr>
          <w:rFonts w:ascii="Times New Roman" w:eastAsia="Calibri" w:hAnsi="Times New Roman"/>
          <w:bCs/>
          <w:sz w:val="24"/>
          <w:szCs w:val="24"/>
        </w:rPr>
        <w:t xml:space="preserve"> направлена на формирование у аспирантов следующих компетенций:</w:t>
      </w:r>
    </w:p>
    <w:p w:rsidR="000A66EE" w:rsidRPr="009264DA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4DA">
        <w:rPr>
          <w:rFonts w:ascii="Times New Roman" w:hAnsi="Times New Roman"/>
          <w:sz w:val="24"/>
          <w:szCs w:val="24"/>
        </w:rPr>
        <w:t xml:space="preserve">УК-1 –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 </w:t>
      </w:r>
    </w:p>
    <w:p w:rsidR="000A66EE" w:rsidRPr="009264DA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4DA">
        <w:rPr>
          <w:rFonts w:ascii="Times New Roman" w:hAnsi="Times New Roman"/>
          <w:sz w:val="24"/>
          <w:szCs w:val="24"/>
        </w:rPr>
        <w:t xml:space="preserve"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 </w:t>
      </w:r>
    </w:p>
    <w:p w:rsidR="000A66EE" w:rsidRPr="008863C2" w:rsidRDefault="000A66EE" w:rsidP="000A6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63C2">
        <w:rPr>
          <w:rFonts w:ascii="Times New Roman" w:eastAsia="TimesNewRomanPSMT" w:hAnsi="Times New Roman"/>
          <w:sz w:val="24"/>
          <w:szCs w:val="24"/>
        </w:rPr>
        <w:t xml:space="preserve">ПК-1 </w:t>
      </w:r>
      <w:r w:rsidRPr="008863C2">
        <w:rPr>
          <w:rFonts w:ascii="Times New Roman" w:hAnsi="Times New Roman"/>
          <w:sz w:val="24"/>
          <w:szCs w:val="24"/>
        </w:rPr>
        <w:t xml:space="preserve">– </w:t>
      </w:r>
      <w:r w:rsidRPr="008863C2">
        <w:rPr>
          <w:rStyle w:val="fontstyle01"/>
        </w:rPr>
        <w:t>Готовность к критической оценке больших массивов информации по широкому спектру гуманитарных вопросов, к самостоятельной экспертной деятельности по вопросам, связанным с философской и религиоведческой проблематикой</w:t>
      </w:r>
      <w:r>
        <w:rPr>
          <w:rStyle w:val="fontstyle01"/>
        </w:rPr>
        <w:t>.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  <w:r w:rsidRPr="002767F7">
        <w:rPr>
          <w:rFonts w:ascii="Times New Roman" w:eastAsia="Calibri" w:hAnsi="Times New Roman"/>
          <w:bCs/>
          <w:sz w:val="24"/>
          <w:szCs w:val="32"/>
        </w:rPr>
        <w:t>В результате освоения дисциплины аспирант должен (</w:t>
      </w:r>
      <w:r w:rsidRPr="002767F7">
        <w:rPr>
          <w:rFonts w:ascii="Times New Roman" w:eastAsia="Calibri" w:hAnsi="Times New Roman"/>
          <w:bCs/>
          <w:i/>
          <w:sz w:val="24"/>
          <w:szCs w:val="32"/>
        </w:rPr>
        <w:t>основываясь на ЗУВ компетенций дисциплины</w:t>
      </w:r>
      <w:r w:rsidRPr="002767F7">
        <w:rPr>
          <w:rFonts w:ascii="Times New Roman" w:eastAsia="Calibri" w:hAnsi="Times New Roman"/>
          <w:bCs/>
          <w:sz w:val="24"/>
          <w:szCs w:val="32"/>
        </w:rPr>
        <w:t>):</w:t>
      </w:r>
    </w:p>
    <w:p w:rsidR="000A66EE" w:rsidRPr="002767F7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  <w:highlight w:val="yellow"/>
        </w:rPr>
        <w:sectPr w:rsidR="000A66EE" w:rsidSect="004444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66EE" w:rsidRPr="00800856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00856">
        <w:rPr>
          <w:rFonts w:ascii="Times New Roman" w:eastAsia="Calibri" w:hAnsi="Times New Roman"/>
          <w:bCs/>
          <w:sz w:val="24"/>
          <w:szCs w:val="32"/>
        </w:rPr>
        <w:lastRenderedPageBreak/>
        <w:t>Таблица 1</w:t>
      </w:r>
    </w:p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00856">
        <w:rPr>
          <w:rFonts w:ascii="Times New Roman" w:eastAsia="Calibri" w:hAnsi="Times New Roman"/>
          <w:bCs/>
          <w:sz w:val="24"/>
          <w:szCs w:val="32"/>
        </w:rPr>
        <w:t>Формируемые компетенции</w:t>
      </w:r>
    </w:p>
    <w:p w:rsidR="00E10C5B" w:rsidRPr="00800856" w:rsidRDefault="00E10C5B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4"/>
          <w:szCs w:val="32"/>
        </w:rPr>
      </w:pPr>
    </w:p>
    <w:tbl>
      <w:tblPr>
        <w:tblW w:w="15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191"/>
        <w:gridCol w:w="2779"/>
        <w:gridCol w:w="2866"/>
        <w:gridCol w:w="2691"/>
        <w:gridCol w:w="2676"/>
      </w:tblGrid>
      <w:tr w:rsidR="000A66EE" w:rsidRPr="00E10C5B" w:rsidTr="00937F3C">
        <w:trPr>
          <w:jc w:val="center"/>
        </w:trPr>
        <w:tc>
          <w:tcPr>
            <w:tcW w:w="2837" w:type="dxa"/>
            <w:vMerge w:val="restart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Компетенции обучающегося, формируемые в результате освоения дисциплины (модуля)</w:t>
            </w:r>
          </w:p>
        </w:tc>
        <w:tc>
          <w:tcPr>
            <w:tcW w:w="12203" w:type="dxa"/>
            <w:gridSpan w:val="5"/>
            <w:shd w:val="clear" w:color="auto" w:fill="auto"/>
            <w:vAlign w:val="center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Критерии оценивания результатов обучения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vMerge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1" w:type="dxa"/>
            <w:vAlign w:val="center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76" w:type="dxa"/>
            <w:vAlign w:val="center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66EE" w:rsidRPr="00E10C5B" w:rsidTr="004444ED">
        <w:trPr>
          <w:jc w:val="center"/>
        </w:trPr>
        <w:tc>
          <w:tcPr>
            <w:tcW w:w="15040" w:type="dxa"/>
            <w:gridSpan w:val="6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E10C5B">
              <w:rPr>
                <w:rFonts w:ascii="Times New Roman" w:hAnsi="Times New Roman"/>
                <w:b/>
                <w:i/>
                <w:sz w:val="20"/>
                <w:szCs w:val="20"/>
              </w:rPr>
              <w:t>УК-1 –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E10C5B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методы критического анализа и оценки современных научных достижений в области современного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политологии, а также методы генерирования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pacing w:val="-8"/>
                <w:sz w:val="20"/>
                <w:szCs w:val="20"/>
              </w:rPr>
              <w:t>Не знает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Недостаточные знания методов критического анализа и оценки современных научных достижений в области современного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политологии, а также методы генерирования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Общие, но не структурированные знания методов критического анализа и оценки современных научных достижений в области современного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политологии, а также методы генерирования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Содержаться отдельные пробелы в знаниях об основных методах критического анализа и оценки современных научных достижений в области современного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политологии, а также методы генерирования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Сформированные знания методов критического анализа и оценки современных научных достижений в области современного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политологии, а также методы генерирования новых идей при решении исследовательских и практических задач, в том числе в междисциплинарных областях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анализировать альтернативные варианты решения исследовательских и практических задач и оценивать их в области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Не умеет.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Частично освоено умение анализировать альтернативные варианты решения исследовательских и практических задач и 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оценивать их в области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Не систематически осуществляемы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>й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анализ альтернативных вариантов решени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>исследовательских и практических задач и оценив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>ание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их в области 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Имеются отдельные пробелы в умении анализировать 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альтернативные варианты решения исследовательских и практических задач и оценивать их 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Сформированное умение анализировать 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альтернативные варианты решения исследовательских и практических задач и оценивать их 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b/>
                <w:sz w:val="20"/>
                <w:szCs w:val="20"/>
              </w:rPr>
              <w:t>Владеть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навыками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критического анализа и оценки современных научных достижений и результатов деятельности по решению исследовательских и практических задач, 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владеет.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Фрагментарное применение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навыков критического анализа и оценки современных научных достижений и результатов деятельности по решению исследо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вательских и практических задач, 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систематическое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применение навыков критического анализа и оценки современных научных достижений и результатов деятельности по решению исследо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вательских и практических задач, 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Имеются отдельные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пробелы в применение навыков критического анализа и оценки современных научных достижений и результатов деятельности по решению исследо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вательских и практических задач, 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Владеет всеми навыками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критического анализа и оценки современных научных достижений и результатов деятельности по решению исследо</w:t>
            </w:r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вательских и практических задач, в области политического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0670C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0670C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</w:tr>
      <w:tr w:rsidR="000A66EE" w:rsidRPr="00E10C5B" w:rsidTr="004444ED">
        <w:trPr>
          <w:jc w:val="center"/>
        </w:trPr>
        <w:tc>
          <w:tcPr>
            <w:tcW w:w="15040" w:type="dxa"/>
            <w:gridSpan w:val="6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E10C5B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937F3C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937F3C" w:rsidRPr="002F3644" w:rsidRDefault="00937F3C" w:rsidP="00B817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0E3D"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2F3644">
              <w:rPr>
                <w:rFonts w:ascii="Times New Roman" w:hAnsi="Times New Roman"/>
                <w:sz w:val="20"/>
                <w:szCs w:val="20"/>
              </w:rPr>
              <w:t xml:space="preserve"> наиболее важные научные результаты и проблемы, современные методы исследований и информационно-коммуникационные технологии в области политического </w:t>
            </w:r>
            <w:proofErr w:type="spellStart"/>
            <w:r w:rsidRPr="002F3644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2F364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F3644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2F3644">
              <w:rPr>
                <w:rFonts w:ascii="Times New Roman" w:hAnsi="Times New Roman"/>
                <w:sz w:val="20"/>
                <w:szCs w:val="20"/>
              </w:rPr>
              <w:t xml:space="preserve"> и политологии </w:t>
            </w:r>
          </w:p>
        </w:tc>
        <w:tc>
          <w:tcPr>
            <w:tcW w:w="1191" w:type="dxa"/>
          </w:tcPr>
          <w:p w:rsidR="00937F3C" w:rsidRPr="002F3644" w:rsidRDefault="00937F3C" w:rsidP="00B81754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2F3644">
              <w:rPr>
                <w:rFonts w:ascii="Times New Roman" w:hAnsi="Times New Roman"/>
                <w:spacing w:val="-8"/>
                <w:sz w:val="20"/>
                <w:szCs w:val="20"/>
              </w:rPr>
              <w:t>Не знает.</w:t>
            </w:r>
          </w:p>
        </w:tc>
        <w:tc>
          <w:tcPr>
            <w:tcW w:w="2779" w:type="dxa"/>
          </w:tcPr>
          <w:p w:rsidR="00937F3C" w:rsidRPr="002F3644" w:rsidRDefault="00937F3C" w:rsidP="00B817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644">
              <w:rPr>
                <w:rFonts w:ascii="Times New Roman" w:hAnsi="Times New Roman"/>
                <w:sz w:val="20"/>
                <w:szCs w:val="20"/>
              </w:rPr>
              <w:t>Недостаточные знания о результатах и проблемах, а также о современных методах исследований и информационно-коммуникационных технологиях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3644">
              <w:rPr>
                <w:rFonts w:ascii="Times New Roman" w:hAnsi="Times New Roman"/>
                <w:sz w:val="20"/>
                <w:szCs w:val="20"/>
              </w:rPr>
              <w:t xml:space="preserve">в области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866" w:type="dxa"/>
          </w:tcPr>
          <w:p w:rsidR="00937F3C" w:rsidRPr="002F3644" w:rsidRDefault="00937F3C" w:rsidP="00B817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644">
              <w:rPr>
                <w:rFonts w:ascii="Times New Roman" w:hAnsi="Times New Roman"/>
                <w:sz w:val="20"/>
                <w:szCs w:val="20"/>
              </w:rPr>
              <w:t>Неполные представления о результатах и проблемах, а также современных методах исследований и информационно-коммуникационных технологиях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3644">
              <w:rPr>
                <w:rFonts w:ascii="Times New Roman" w:hAnsi="Times New Roman"/>
                <w:sz w:val="20"/>
                <w:szCs w:val="20"/>
              </w:rPr>
              <w:t xml:space="preserve">в области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91" w:type="dxa"/>
          </w:tcPr>
          <w:p w:rsidR="00937F3C" w:rsidRPr="002F3644" w:rsidRDefault="00937F3C" w:rsidP="00B817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644">
              <w:rPr>
                <w:rFonts w:ascii="Times New Roman" w:hAnsi="Times New Roman"/>
                <w:sz w:val="20"/>
                <w:szCs w:val="20"/>
              </w:rPr>
              <w:t xml:space="preserve">Имеются отдельные пробелы в представлении о результатах и проблемах, а также о современных методах исследований и информационно-коммуникационных технологиях в области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76" w:type="dxa"/>
          </w:tcPr>
          <w:p w:rsidR="00937F3C" w:rsidRPr="002F3644" w:rsidRDefault="00937F3C" w:rsidP="00B817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3644">
              <w:rPr>
                <w:rFonts w:ascii="Times New Roman" w:hAnsi="Times New Roman"/>
                <w:sz w:val="20"/>
                <w:szCs w:val="20"/>
              </w:rPr>
              <w:t>Сформированные систематические представления о результатах и проблемах, а также о современных методах исследований и информационно-коммуникационных технологиях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3644">
              <w:rPr>
                <w:rFonts w:ascii="Times New Roman" w:hAnsi="Times New Roman"/>
                <w:sz w:val="20"/>
                <w:szCs w:val="20"/>
              </w:rPr>
              <w:t xml:space="preserve">в области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политического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E10C5B" w:rsidRPr="00E10C5B" w:rsidRDefault="000A66EE" w:rsidP="00E10C5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применять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>в самостоятельной научно-исследовательской деятельности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0C5B"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основные и современные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>методы исследований</w:t>
            </w:r>
          </w:p>
          <w:p w:rsidR="000A66EE" w:rsidRPr="00E10C5B" w:rsidRDefault="000A66EE" w:rsidP="00E10C5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Не умеет.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Фрагментарное умение разработки и применения методов и алгоритмов научных исследований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В целом успешное, но не систематическое умение разработки и применения методов и алгоритмов научных исследований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Имеются отдельные пробелы в умении применять методы и алгоритмов научных исследований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Сформированное умение разработки и применения методов и алгоритмов научных исследований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b/>
                <w:sz w:val="20"/>
                <w:szCs w:val="20"/>
              </w:rPr>
              <w:t>Владеть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инструментами поиска результатов научно-исследовательскую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деятельность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Не владеет.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Владеет информацией об инструментах поиска результатов научно-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исследовательскую деятельность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Владеет некоторыми инструментами поиска результатов научно-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исследовательскую деятельность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Владеет отдельными инструментами поиска результатов научно-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исследовательскую деятельность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>Владеет системой инструментами поиска результатов научно-</w:t>
            </w:r>
            <w:r w:rsidRPr="00E10C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исследовательскую деятельность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</w:tr>
      <w:tr w:rsidR="000A66EE" w:rsidRPr="00E10C5B" w:rsidTr="004444ED">
        <w:trPr>
          <w:jc w:val="center"/>
        </w:trPr>
        <w:tc>
          <w:tcPr>
            <w:tcW w:w="15040" w:type="dxa"/>
            <w:gridSpan w:val="6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E10C5B">
              <w:rPr>
                <w:rFonts w:ascii="Times New Roman" w:eastAsia="TimesNewRomanPSMT" w:hAnsi="Times New Roman"/>
                <w:b/>
                <w:i/>
                <w:sz w:val="20"/>
                <w:szCs w:val="20"/>
              </w:rPr>
              <w:lastRenderedPageBreak/>
              <w:t xml:space="preserve">ПК-1 – </w:t>
            </w:r>
            <w:r w:rsidRPr="00E10C5B">
              <w:rPr>
                <w:rStyle w:val="fontstyle01"/>
                <w:b/>
                <w:i/>
                <w:sz w:val="20"/>
                <w:szCs w:val="20"/>
              </w:rPr>
              <w:t>Готовность к критической оценке больших массивов информации по широкому спектру гуманитарных вопросов, к самостоятельной экспертной деятельности по вопросам, связанным с философской и религиоведческой проблематикой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E10C5B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основные методы анализа и оценки больших массивов информации, основы экспертной деятельности, основы этических норм в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Отсутствие знаний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Фрагментарные знания основных методов анализа и оценки больших массивов информации; основ экспертной деятельности; основ этических норм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Неполные знания основных методов анализа и оценки больших массивов информации; основ экспертной деятельности; основ этических норм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Сформированные, но содержащие отдельные пробелы знания основных методов анализа и оценки больших массивов информации; основ экспертной деятельности; основ этических норм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Сформированные систематические знания основных методов анализа и оценки больших массивов информации; основ экспертной деятельности; основ этических норм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в области политического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исламоведения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политологии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применять на практике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основные методы и методики анализа и оценки больших массивов информации, методы проведения экспертиз, </w:t>
            </w:r>
            <w:r w:rsidRPr="00E10C5B">
              <w:rPr>
                <w:rStyle w:val="fontstyle01"/>
                <w:sz w:val="20"/>
                <w:szCs w:val="20"/>
              </w:rPr>
              <w:t xml:space="preserve">связанные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Отсутствие умений</w:t>
            </w: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Частично освоение умений 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применять на практике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="00E10C5B" w:rsidRPr="00E10C5B">
              <w:rPr>
                <w:rStyle w:val="fontstyle01"/>
                <w:sz w:val="20"/>
                <w:szCs w:val="20"/>
              </w:rPr>
              <w:t xml:space="preserve">связанные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В целом успешное, но не систематическое освоение умений 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применять на практике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="00E10C5B" w:rsidRPr="00E10C5B">
              <w:rPr>
                <w:rStyle w:val="fontstyle01"/>
                <w:sz w:val="20"/>
                <w:szCs w:val="20"/>
              </w:rPr>
              <w:t xml:space="preserve">связанные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26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В целом успешное, но содержащее отдельные пробелы умение 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применять на практике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="00E10C5B" w:rsidRPr="00E10C5B">
              <w:rPr>
                <w:rStyle w:val="fontstyle01"/>
                <w:sz w:val="20"/>
                <w:szCs w:val="20"/>
              </w:rPr>
              <w:t xml:space="preserve">связанные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267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Успешное и систематическое умение </w:t>
            </w:r>
            <w:r w:rsidRPr="00E10C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применять на практике 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="00E10C5B" w:rsidRPr="00E10C5B">
              <w:rPr>
                <w:rStyle w:val="fontstyle01"/>
                <w:sz w:val="20"/>
                <w:szCs w:val="20"/>
              </w:rPr>
              <w:t xml:space="preserve">связанные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</w:tr>
      <w:tr w:rsidR="00E10C5B" w:rsidRPr="00E10C5B" w:rsidTr="00937F3C">
        <w:trPr>
          <w:jc w:val="center"/>
        </w:trPr>
        <w:tc>
          <w:tcPr>
            <w:tcW w:w="2837" w:type="dxa"/>
            <w:shd w:val="clear" w:color="auto" w:fill="auto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b/>
                <w:sz w:val="20"/>
                <w:szCs w:val="20"/>
              </w:rPr>
              <w:t>Владеть</w:t>
            </w:r>
            <w:r w:rsidRPr="00E10C5B">
              <w:rPr>
                <w:rFonts w:ascii="Times New Roman" w:hAnsi="Times New Roman"/>
                <w:sz w:val="20"/>
                <w:szCs w:val="20"/>
              </w:rPr>
              <w:t xml:space="preserve"> навыками проведения экспертных мероприятий, связанных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1191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>Отсутствие навыков</w:t>
            </w:r>
          </w:p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9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Фрагментарное применение навыков проведения экспертных мероприятий, связанных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2866" w:type="dxa"/>
          </w:tcPr>
          <w:p w:rsidR="000A66EE" w:rsidRPr="00E10C5B" w:rsidRDefault="000A66EE" w:rsidP="00E10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В целом успешное, но не систематическое применение навыков проведения экспертных мероприятий, связанных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 и политологией</w:t>
            </w:r>
          </w:p>
        </w:tc>
        <w:tc>
          <w:tcPr>
            <w:tcW w:w="2691" w:type="dxa"/>
          </w:tcPr>
          <w:p w:rsidR="000A66EE" w:rsidRPr="00E10C5B" w:rsidRDefault="000A66EE" w:rsidP="00FB5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В целом успешное, но сопровождающееся отдельными ошибками применение навыков проведения экспертных мероприятий, связанных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FB55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76" w:type="dxa"/>
          </w:tcPr>
          <w:p w:rsidR="000A66EE" w:rsidRPr="00E10C5B" w:rsidRDefault="000A66EE" w:rsidP="00FB5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C5B">
              <w:rPr>
                <w:rFonts w:ascii="Times New Roman" w:hAnsi="Times New Roman"/>
                <w:sz w:val="20"/>
                <w:szCs w:val="20"/>
              </w:rPr>
              <w:t xml:space="preserve">Успешное и систематическое применение навыков проведения экспертных мероприятий, связанных с </w:t>
            </w:r>
            <w:r w:rsidR="00E10C5B" w:rsidRPr="00E10C5B">
              <w:rPr>
                <w:rFonts w:ascii="Times New Roman" w:hAnsi="Times New Roman"/>
                <w:sz w:val="20"/>
                <w:szCs w:val="20"/>
              </w:rPr>
              <w:t xml:space="preserve">политическим </w:t>
            </w:r>
            <w:proofErr w:type="spellStart"/>
            <w:r w:rsidR="00E10C5B" w:rsidRPr="00E10C5B">
              <w:rPr>
                <w:rFonts w:ascii="Times New Roman" w:hAnsi="Times New Roman"/>
                <w:sz w:val="20"/>
                <w:szCs w:val="20"/>
              </w:rPr>
              <w:t>исламоведением</w:t>
            </w:r>
            <w:proofErr w:type="spellEnd"/>
            <w:r w:rsidR="00FB55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32"/>
        </w:rPr>
        <w:sectPr w:rsidR="000A66EE" w:rsidSect="004444E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32"/>
        </w:rPr>
      </w:pPr>
      <w:r w:rsidRPr="00875F2A">
        <w:rPr>
          <w:rFonts w:ascii="Times New Roman" w:eastAsia="Calibri" w:hAnsi="Times New Roman"/>
          <w:b/>
          <w:sz w:val="24"/>
          <w:szCs w:val="32"/>
        </w:rPr>
        <w:lastRenderedPageBreak/>
        <w:t>4.</w:t>
      </w:r>
      <w:r w:rsidRPr="00875F2A">
        <w:rPr>
          <w:rFonts w:ascii="Times New Roman" w:eastAsia="Calibri" w:hAnsi="Times New Roman"/>
          <w:b/>
          <w:sz w:val="24"/>
          <w:szCs w:val="32"/>
        </w:rPr>
        <w:tab/>
        <w:t>СТРУКТУРА, ОБЪЕМ И ВИДЫ УЧЕБНОЙ РАБОТЫ</w:t>
      </w:r>
    </w:p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Общая трудоемкость дисциплины составляет </w:t>
      </w:r>
      <w:r>
        <w:rPr>
          <w:rFonts w:ascii="Times New Roman" w:eastAsia="Calibri" w:hAnsi="Times New Roman"/>
          <w:bCs/>
          <w:sz w:val="24"/>
          <w:szCs w:val="32"/>
        </w:rPr>
        <w:t>2</w:t>
      </w:r>
      <w:r w:rsidRPr="00D52189">
        <w:rPr>
          <w:rFonts w:ascii="Times New Roman" w:eastAsia="Calibri" w:hAnsi="Times New Roman"/>
          <w:bCs/>
          <w:sz w:val="24"/>
          <w:szCs w:val="32"/>
        </w:rPr>
        <w:t xml:space="preserve"> </w:t>
      </w:r>
      <w:proofErr w:type="spellStart"/>
      <w:r w:rsidRPr="00D52189">
        <w:rPr>
          <w:rFonts w:ascii="Times New Roman" w:eastAsia="Calibri" w:hAnsi="Times New Roman"/>
          <w:bCs/>
          <w:sz w:val="24"/>
          <w:szCs w:val="32"/>
        </w:rPr>
        <w:t>з.е</w:t>
      </w:r>
      <w:proofErr w:type="spellEnd"/>
      <w:r w:rsidRPr="00D52189">
        <w:rPr>
          <w:rFonts w:ascii="Times New Roman" w:eastAsia="Calibri" w:hAnsi="Times New Roman"/>
          <w:bCs/>
          <w:sz w:val="24"/>
          <w:szCs w:val="32"/>
        </w:rPr>
        <w:t>. (</w:t>
      </w:r>
      <w:r>
        <w:rPr>
          <w:rFonts w:ascii="Times New Roman" w:eastAsia="Calibri" w:hAnsi="Times New Roman"/>
          <w:bCs/>
          <w:sz w:val="24"/>
          <w:szCs w:val="32"/>
        </w:rPr>
        <w:t>72</w:t>
      </w:r>
      <w:r w:rsidRPr="00D52189">
        <w:rPr>
          <w:rFonts w:ascii="Times New Roman" w:eastAsia="Calibri" w:hAnsi="Times New Roman"/>
          <w:bCs/>
          <w:sz w:val="24"/>
          <w:szCs w:val="32"/>
        </w:rPr>
        <w:t xml:space="preserve"> час</w:t>
      </w:r>
      <w:r>
        <w:rPr>
          <w:rFonts w:ascii="Times New Roman" w:eastAsia="Calibri" w:hAnsi="Times New Roman"/>
          <w:bCs/>
          <w:sz w:val="24"/>
          <w:szCs w:val="32"/>
        </w:rPr>
        <w:t>ов</w:t>
      </w:r>
      <w:r w:rsidRPr="00D52189">
        <w:rPr>
          <w:rFonts w:ascii="Times New Roman" w:eastAsia="Calibri" w:hAnsi="Times New Roman"/>
          <w:bCs/>
          <w:sz w:val="24"/>
          <w:szCs w:val="32"/>
        </w:rPr>
        <w:t>).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</w:t>
      </w:r>
      <w:r w:rsidRPr="00875F2A">
        <w:rPr>
          <w:rFonts w:ascii="Times New Roman" w:hAnsi="Times New Roman"/>
          <w:bCs/>
          <w:sz w:val="24"/>
          <w:szCs w:val="32"/>
        </w:rPr>
        <w:t xml:space="preserve">Время проведения </w:t>
      </w:r>
      <w:r>
        <w:rPr>
          <w:rFonts w:ascii="Times New Roman" w:hAnsi="Times New Roman"/>
          <w:bCs/>
          <w:sz w:val="24"/>
          <w:szCs w:val="32"/>
        </w:rPr>
        <w:t xml:space="preserve">3 </w:t>
      </w:r>
      <w:r w:rsidRPr="00875F2A">
        <w:rPr>
          <w:rFonts w:ascii="Times New Roman" w:hAnsi="Times New Roman"/>
          <w:bCs/>
          <w:sz w:val="24"/>
          <w:szCs w:val="32"/>
        </w:rPr>
        <w:t xml:space="preserve">семестр </w:t>
      </w:r>
      <w:r>
        <w:rPr>
          <w:rFonts w:ascii="Times New Roman" w:hAnsi="Times New Roman"/>
          <w:bCs/>
          <w:sz w:val="24"/>
          <w:szCs w:val="32"/>
        </w:rPr>
        <w:t>2</w:t>
      </w:r>
      <w:r w:rsidRPr="00875F2A">
        <w:rPr>
          <w:rFonts w:ascii="Times New Roman" w:hAnsi="Times New Roman"/>
          <w:bCs/>
          <w:sz w:val="24"/>
          <w:szCs w:val="32"/>
        </w:rPr>
        <w:t xml:space="preserve"> года обучения.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Таблица </w:t>
      </w:r>
      <w:r>
        <w:rPr>
          <w:rFonts w:ascii="Times New Roman" w:eastAsia="Calibri" w:hAnsi="Times New Roman"/>
          <w:bCs/>
          <w:sz w:val="24"/>
          <w:szCs w:val="32"/>
        </w:rPr>
        <w:t>2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Структура дисциплины, виды и объем учебной работы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709"/>
        <w:gridCol w:w="567"/>
        <w:gridCol w:w="567"/>
        <w:gridCol w:w="567"/>
        <w:gridCol w:w="850"/>
        <w:gridCol w:w="2268"/>
      </w:tblGrid>
      <w:tr w:rsidR="000A66EE" w:rsidRPr="00EE2F6E" w:rsidTr="004444E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Виды занятий и трудоемкость в часах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0A66EE" w:rsidRPr="00EE2F6E" w:rsidTr="004444ED">
        <w:trPr>
          <w:trHeight w:val="2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Религия и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Теоретические и концептуальные предпосылки изучения взаимосвязи ислама и политики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Исламская политическая культура и идеология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Становление политического ислама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Глобальный исламский проект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Европейский ислам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Политический ислам 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УК-1; ОПК-1; П</w:t>
            </w:r>
            <w:r w:rsidRPr="00EE2F6E">
              <w:rPr>
                <w:rFonts w:ascii="Times New Roman" w:eastAsia="TimesNewRomanPSMT" w:hAnsi="Times New Roman"/>
                <w:sz w:val="24"/>
                <w:szCs w:val="24"/>
              </w:rPr>
              <w:t>К-1</w:t>
            </w:r>
          </w:p>
        </w:tc>
      </w:tr>
      <w:tr w:rsidR="000A66EE" w:rsidRPr="00EE2F6E" w:rsidTr="004444E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6EE" w:rsidRPr="00EE2F6E" w:rsidTr="004444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E2F6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F6E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66EE" w:rsidRPr="00EE2F6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E2F6E">
        <w:rPr>
          <w:rFonts w:ascii="Times New Roman" w:eastAsia="Calibri" w:hAnsi="Times New Roman"/>
          <w:bCs/>
          <w:sz w:val="24"/>
          <w:szCs w:val="24"/>
        </w:rPr>
        <w:t xml:space="preserve">Примечание: Лек – лекции, </w:t>
      </w:r>
      <w:proofErr w:type="spellStart"/>
      <w:proofErr w:type="gramStart"/>
      <w:r w:rsidRPr="00EE2F6E">
        <w:rPr>
          <w:rFonts w:ascii="Times New Roman" w:eastAsia="Calibri" w:hAnsi="Times New Roman"/>
          <w:bCs/>
          <w:sz w:val="24"/>
          <w:szCs w:val="24"/>
        </w:rPr>
        <w:t>Пр</w:t>
      </w:r>
      <w:proofErr w:type="spellEnd"/>
      <w:proofErr w:type="gramEnd"/>
      <w:r w:rsidRPr="00EE2F6E">
        <w:rPr>
          <w:rFonts w:ascii="Times New Roman" w:eastAsia="Calibri" w:hAnsi="Times New Roman"/>
          <w:bCs/>
          <w:sz w:val="24"/>
          <w:szCs w:val="24"/>
        </w:rPr>
        <w:t xml:space="preserve"> – практические занятия/семинары, СР – самостоятельная работа, К - контроль</w:t>
      </w:r>
    </w:p>
    <w:p w:rsidR="000A66EE" w:rsidRPr="00EE2F6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24"/>
          <w:highlight w:val="yellow"/>
        </w:rPr>
      </w:pPr>
    </w:p>
    <w:p w:rsidR="000A66EE" w:rsidRPr="00EE2F6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EE2F6E">
        <w:rPr>
          <w:rFonts w:ascii="Times New Roman" w:eastAsia="Calibri" w:hAnsi="Times New Roman"/>
          <w:b/>
          <w:sz w:val="24"/>
          <w:szCs w:val="24"/>
        </w:rPr>
        <w:t>5.</w:t>
      </w:r>
      <w:r w:rsidRPr="00EE2F6E">
        <w:rPr>
          <w:rFonts w:ascii="Times New Roman" w:eastAsia="Calibri" w:hAnsi="Times New Roman"/>
          <w:b/>
          <w:sz w:val="24"/>
          <w:szCs w:val="24"/>
        </w:rPr>
        <w:tab/>
        <w:t>СОДЕРЖАНИЕ ДИСЦИПЛИНЫ</w:t>
      </w:r>
    </w:p>
    <w:p w:rsidR="000A66EE" w:rsidRPr="00EE2F6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24"/>
          <w:highlight w:val="yellow"/>
        </w:rPr>
      </w:pP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Тема 1. Религия и политика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Соотношение религиозных и политических институтов, процессов, </w:t>
      </w:r>
      <w:proofErr w:type="spellStart"/>
      <w:r w:rsidRPr="00EE2F6E">
        <w:rPr>
          <w:rFonts w:ascii="Times New Roman" w:hAnsi="Times New Roman"/>
          <w:sz w:val="24"/>
          <w:szCs w:val="24"/>
        </w:rPr>
        <w:t>акторов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. Цивилизационная специфика мусульманских стран и ее проявление в политической жизни 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 xml:space="preserve">Тема 2. Теоретические и концептуальные предпосылки изучения взаимосвязи ислама и политики 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Особенности изучения политического ислама в условиях современного перехода человечества от модерна к постмодерну. Трактовки ислама в свете постмодернистской парадигмы. Появление исламских симулякров в политической </w:t>
      </w:r>
      <w:proofErr w:type="spellStart"/>
      <w:r w:rsidRPr="00EE2F6E">
        <w:rPr>
          <w:rFonts w:ascii="Times New Roman" w:hAnsi="Times New Roman"/>
          <w:sz w:val="24"/>
          <w:szCs w:val="24"/>
        </w:rPr>
        <w:t>гиперреальности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. Формирование </w:t>
      </w:r>
      <w:proofErr w:type="spellStart"/>
      <w:r w:rsidRPr="00EE2F6E">
        <w:rPr>
          <w:rFonts w:ascii="Times New Roman" w:hAnsi="Times New Roman"/>
          <w:sz w:val="24"/>
          <w:szCs w:val="24"/>
        </w:rPr>
        <w:t>постсекулярного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общества и место в нем ислама. Политический ислам в контексте глобализации и роста </w:t>
      </w:r>
      <w:proofErr w:type="spellStart"/>
      <w:r w:rsidRPr="00EE2F6E">
        <w:rPr>
          <w:rFonts w:ascii="Times New Roman" w:hAnsi="Times New Roman"/>
          <w:sz w:val="24"/>
          <w:szCs w:val="24"/>
        </w:rPr>
        <w:t>фундаменталистских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движений религиозного и светского характера в начале ХХI в.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Тема 3. Исламская политическая культура и идеология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Основы мусульманского мировоззрения: Бог, общество (</w:t>
      </w:r>
      <w:proofErr w:type="spellStart"/>
      <w:r w:rsidRPr="00EE2F6E">
        <w:rPr>
          <w:rFonts w:ascii="Times New Roman" w:hAnsi="Times New Roman"/>
          <w:sz w:val="24"/>
          <w:szCs w:val="24"/>
        </w:rPr>
        <w:t>умма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), человек. Значение </w:t>
      </w:r>
      <w:proofErr w:type="spellStart"/>
      <w:r w:rsidRPr="00EE2F6E">
        <w:rPr>
          <w:rFonts w:ascii="Times New Roman" w:hAnsi="Times New Roman"/>
          <w:sz w:val="24"/>
          <w:szCs w:val="24"/>
        </w:rPr>
        <w:t>иджтихада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F6E">
        <w:rPr>
          <w:rFonts w:ascii="Times New Roman" w:hAnsi="Times New Roman"/>
          <w:sz w:val="24"/>
          <w:szCs w:val="24"/>
        </w:rPr>
        <w:t>таклида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F6E">
        <w:rPr>
          <w:rFonts w:ascii="Times New Roman" w:hAnsi="Times New Roman"/>
          <w:sz w:val="24"/>
          <w:szCs w:val="24"/>
        </w:rPr>
        <w:t>фикха</w:t>
      </w:r>
      <w:proofErr w:type="spellEnd"/>
      <w:r w:rsidRPr="00EE2F6E">
        <w:rPr>
          <w:rFonts w:ascii="Times New Roman" w:hAnsi="Times New Roman"/>
          <w:sz w:val="24"/>
          <w:szCs w:val="24"/>
        </w:rPr>
        <w:t>, шариата. Возможности демократического развития в политической жизни мусульманских стран.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Тема 4. Становление политического ислама.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Этапы политизации ислама: традиционализм, реформизм, фундаментализм, радикализм, терроризм. «Исламская революция» в Иране (1979 г.) как проявление шиитской версии исламского фундаментализма. Проблема экспорта «исламской революции».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Тема 5. Глобальный исламский проект</w:t>
      </w:r>
      <w:r w:rsidRPr="00EE2F6E">
        <w:rPr>
          <w:rFonts w:ascii="Times New Roman" w:hAnsi="Times New Roman"/>
          <w:sz w:val="24"/>
          <w:szCs w:val="24"/>
        </w:rPr>
        <w:t>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lastRenderedPageBreak/>
        <w:t>Исламизм как глобальный проект создания политических условий для применения исламских норм. Исламский мир как субъект мировой политики. Проблема политического единства исламского мира.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Тема 6. Европейский ислам.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Европейский ислам, или исламская Европа. Мусульманские диаспоры в европейском политическом пространстве. Теория и практика европейского </w:t>
      </w:r>
      <w:proofErr w:type="spellStart"/>
      <w:r w:rsidRPr="00EE2F6E">
        <w:rPr>
          <w:rFonts w:ascii="Times New Roman" w:hAnsi="Times New Roman"/>
          <w:sz w:val="24"/>
          <w:szCs w:val="24"/>
        </w:rPr>
        <w:t>мультикультурализма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причины </w:t>
      </w:r>
      <w:proofErr w:type="spellStart"/>
      <w:r w:rsidRPr="00EE2F6E">
        <w:rPr>
          <w:rFonts w:ascii="Times New Roman" w:hAnsi="Times New Roman"/>
          <w:sz w:val="24"/>
          <w:szCs w:val="24"/>
        </w:rPr>
        <w:t>исламофобии</w:t>
      </w:r>
      <w:proofErr w:type="spellEnd"/>
      <w:r w:rsidRPr="00EE2F6E">
        <w:rPr>
          <w:rFonts w:ascii="Times New Roman" w:hAnsi="Times New Roman"/>
          <w:sz w:val="24"/>
          <w:szCs w:val="24"/>
        </w:rPr>
        <w:t>. Исламский фактор европейской интеграции и дезинтеграции: распад Югославии.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Тема 7. Политический ислам в России</w:t>
      </w:r>
      <w:r w:rsidRPr="00EE2F6E">
        <w:rPr>
          <w:rFonts w:ascii="Times New Roman" w:hAnsi="Times New Roman"/>
          <w:sz w:val="24"/>
          <w:szCs w:val="24"/>
        </w:rPr>
        <w:t>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Исторические аспекты российского политического ислама. Ислам в политическом пространстве постсоветской России. Государственно-правовые аспекты политического ислама. Исламские политические институты. Мусульманский фактор и перспективы российской государственности.</w:t>
      </w:r>
    </w:p>
    <w:p w:rsidR="000A66EE" w:rsidRDefault="000A66EE" w:rsidP="000A66EE">
      <w:pPr>
        <w:jc w:val="center"/>
      </w:pPr>
    </w:p>
    <w:p w:rsidR="000A66EE" w:rsidRPr="00987C42" w:rsidRDefault="000A66EE" w:rsidP="000A66E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Calibri" w:hAnsi="Times New Roman"/>
          <w:b/>
          <w:bCs/>
          <w:sz w:val="24"/>
          <w:szCs w:val="32"/>
        </w:rPr>
      </w:pPr>
      <w:r w:rsidRPr="00987C42">
        <w:rPr>
          <w:rFonts w:ascii="Times New Roman" w:hAnsi="Times New Roman"/>
          <w:b/>
          <w:sz w:val="24"/>
          <w:szCs w:val="24"/>
        </w:rPr>
        <w:t>ПЕРЕЧЕНЬ ЛЕКЦИЙ, СЕМИНАРСКИХ, ПРАКТИЧЕСКИХ ЗАНЯТИЙ, ЛАБОРАТОРНЫХ И САМОСТОЯТЕЛЬНЫХ РАБОТ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3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Перечень занятий и формы контроля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234"/>
        <w:gridCol w:w="1440"/>
      </w:tblGrid>
      <w:tr w:rsidR="000A66EE" w:rsidRPr="00EE2F6E" w:rsidTr="004444ED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Вид занятия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Тема занятия (самостоятельной работы)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0A66EE" w:rsidRPr="00EE2F6E" w:rsidTr="004444ED">
        <w:trPr>
          <w:trHeight w:val="87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Религия и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Соотношение религиозных и политических институтов, процессов,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акторов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. Цивилизационная специфика мусульманских стран и ее проявление в политической жизни.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8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0A66EE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Соотношение религиозных и политических институтов, процессов,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акторов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66EE" w:rsidRPr="00EE2F6E" w:rsidRDefault="000A66EE" w:rsidP="000A66EE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Идея политического участия в религиозной и секулярной традициях.</w:t>
            </w:r>
          </w:p>
          <w:p w:rsidR="000A66EE" w:rsidRPr="00EE2F6E" w:rsidRDefault="000A66EE" w:rsidP="000A66EE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Цивилизационная специфика мусульманских стран и ее проявление в политической жизни.</w:t>
            </w:r>
          </w:p>
          <w:p w:rsidR="000A66EE" w:rsidRPr="00EE2F6E" w:rsidRDefault="000A66EE" w:rsidP="000A66EE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Особенности взаимосвязи ислама и политики: история и современность.</w:t>
            </w:r>
          </w:p>
          <w:p w:rsidR="000A66EE" w:rsidRPr="00EE2F6E" w:rsidRDefault="000A66EE" w:rsidP="000A66EE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Различия суннитского и шиитского политического ислама.</w:t>
            </w:r>
          </w:p>
          <w:p w:rsidR="000A66EE" w:rsidRPr="00EE2F6E" w:rsidRDefault="000A66EE" w:rsidP="000A66EE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суфийских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орденов в политической жизни.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57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Теоретические и концептуальные предпосылки изучения взаимосвязи ислама и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Особенности изучения политического ислама в условиях современного перехода человечества от модерна к постмодерну. Трактовки ислама в свете постмодернистской парадигмы. Появление исламских симулякров в политической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гиперреальности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. Формирование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постсекулярного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общества и место в нем ислама. Политический ислам в контексте глобализации и роста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фундаменталистских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движений религиозного и светского характера в начале ХХI 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0A66EE">
            <w:pPr>
              <w:numPr>
                <w:ilvl w:val="0"/>
                <w:numId w:val="3"/>
              </w:numP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Особенности изучения политического ислама в условиях современного перехода человечества от модерна к постмодерну. Трактовки ислама в свете постмодернистской парадигмы. Появление исламских симулякров в политической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гиперреальности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66EE" w:rsidRPr="00EE2F6E" w:rsidRDefault="000A66EE" w:rsidP="000A66EE">
            <w:pPr>
              <w:numPr>
                <w:ilvl w:val="0"/>
                <w:numId w:val="3"/>
              </w:numPr>
              <w:tabs>
                <w:tab w:val="left" w:pos="5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постсекулярного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общества и место в нем ислама.</w:t>
            </w:r>
          </w:p>
          <w:p w:rsidR="000A66EE" w:rsidRPr="00EE2F6E" w:rsidRDefault="000A66EE" w:rsidP="000A66EE">
            <w:pPr>
              <w:numPr>
                <w:ilvl w:val="0"/>
                <w:numId w:val="3"/>
              </w:numPr>
              <w:tabs>
                <w:tab w:val="left" w:pos="5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Политический ислам в контексте глобализации и роста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фундаменталистских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движений религиозного и светского характера в начале ХХI века.</w:t>
            </w:r>
          </w:p>
          <w:p w:rsidR="000A66EE" w:rsidRPr="00EE2F6E" w:rsidRDefault="000A66EE" w:rsidP="000A66EE">
            <w:pPr>
              <w:numPr>
                <w:ilvl w:val="0"/>
                <w:numId w:val="3"/>
              </w:numPr>
              <w:tabs>
                <w:tab w:val="left" w:pos="51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Кризис интерпретации в политической науке и его влияние на осмысление ислама.</w:t>
            </w:r>
          </w:p>
          <w:p w:rsidR="000A66EE" w:rsidRPr="00EE2F6E" w:rsidRDefault="000A66EE" w:rsidP="000A66EE">
            <w:pPr>
              <w:numPr>
                <w:ilvl w:val="0"/>
                <w:numId w:val="3"/>
              </w:numPr>
              <w:tabs>
                <w:tab w:val="left" w:pos="5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page120"/>
            <w:bookmarkEnd w:id="1"/>
            <w:r w:rsidRPr="00EE2F6E">
              <w:rPr>
                <w:rFonts w:ascii="Times New Roman" w:hAnsi="Times New Roman"/>
                <w:sz w:val="24"/>
                <w:szCs w:val="24"/>
              </w:rPr>
              <w:t>Сравнительный политологический подход к политическому исламу, его достоинства и недостатки. Кризис ориентализма.</w:t>
            </w:r>
          </w:p>
          <w:p w:rsidR="000A66EE" w:rsidRPr="00EE2F6E" w:rsidRDefault="000A66EE" w:rsidP="000A66EE">
            <w:pPr>
              <w:numPr>
                <w:ilvl w:val="0"/>
                <w:numId w:val="3"/>
              </w:numPr>
              <w:tabs>
                <w:tab w:val="left" w:pos="5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Эволюция образа ислама в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глобалистских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концепциях конца XX в.: от О. Шпенглера и А. Тойнби до И.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Валлерстайна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Ф.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Фукуямы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и С.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Хантингтона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E10C5B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75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- подготовка к семинарским занятиям;</w:t>
            </w:r>
          </w:p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</w:p>
        </w:tc>
      </w:tr>
      <w:tr w:rsidR="000A66EE" w:rsidRPr="00EE2F6E" w:rsidTr="004444ED">
        <w:trPr>
          <w:trHeight w:val="6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Исламская политическая культура и идеология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Основы мусульманского мировоззрения: Бог, общество (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умма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), человек. Значение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иджтихада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таклида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фикха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, шариата. Возможности демократического развития в политической жизни мусульманских стран.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6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0A66EE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Основы мусульманского мировоззрения: Бог, общество (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умма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), человек. Значение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иджтихада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таклида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фикха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, шариата</w:t>
            </w:r>
          </w:p>
          <w:p w:rsidR="000A66EE" w:rsidRPr="00EE2F6E" w:rsidRDefault="000A66EE" w:rsidP="000A66EE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Идеи власти и собственности в исламе.</w:t>
            </w:r>
          </w:p>
          <w:p w:rsidR="000A66EE" w:rsidRPr="00EE2F6E" w:rsidRDefault="000A66EE" w:rsidP="000A66EE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Отсутствие института церкви в исламе и роль духовенства.</w:t>
            </w:r>
          </w:p>
          <w:p w:rsidR="000A66EE" w:rsidRPr="00EE2F6E" w:rsidRDefault="000A66EE" w:rsidP="000A66EE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Значение и формы джихада</w:t>
            </w:r>
          </w:p>
          <w:p w:rsidR="000A66EE" w:rsidRPr="00EE2F6E" w:rsidRDefault="000A66EE" w:rsidP="000A66EE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Проблема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секуляризма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в мусульманском обществе.</w:t>
            </w:r>
          </w:p>
          <w:p w:rsidR="000A66EE" w:rsidRPr="00EE2F6E" w:rsidRDefault="000A66EE" w:rsidP="000A66EE">
            <w:pPr>
              <w:numPr>
                <w:ilvl w:val="0"/>
                <w:numId w:val="4"/>
              </w:numPr>
              <w:tabs>
                <w:tab w:val="left" w:pos="567"/>
                <w:tab w:val="left" w:pos="92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Дискуссия о теократическом характере исламской политической модели, возникновение и кризис светского национализма в мусульманском мире, возможности демократического развития в политической жизни мусульманских стран.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E10C5B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0A66EE" w:rsidRPr="00EE2F6E" w:rsidTr="004444ED">
        <w:trPr>
          <w:trHeight w:val="7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Становление политического ислама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Этапы политизации ислама: традиционализм, реформизм, фундаментализм, радикализм, терроризм. «Исламская революция» в Иране (1979 г.) как проявление шиитской версии исламского фундаментализма. Проблема экспорта «исламской революции».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1. Этапы политизации ислама: традиционализм, реформизм, фундаментализм, радикализм, терроризм.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2. «Исламская революция» в Иране (1979 г.) как проявление шиитской версии исламского фундаментализма. Проблема экспорта «исламской революции».</w:t>
            </w:r>
            <w:bookmarkStart w:id="2" w:name="page124"/>
            <w:bookmarkEnd w:id="2"/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3. Война против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немусульман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: исламский терроризм.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4. Войны между мусульманами: сунниты против шиитов, ваххабиты против «неверных» (Ливан, Судан, Алжир, Афганистан, Палестина, Ирак, Российский Кавказ).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E10C5B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0A66EE" w:rsidRPr="00EE2F6E" w:rsidTr="004444ED">
        <w:trPr>
          <w:trHeight w:val="3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0A66EE" w:rsidRPr="00EE2F6E" w:rsidTr="004444ED">
        <w:trPr>
          <w:trHeight w:val="104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Глобальный исламский проект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Исламизм как глобальный проект создания политических условий для применения исламских норм. Исламский мир как субъект мировой политики. Проблема политического единства исламского мира.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4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Исламизм как глобальный проект создания политических условий для применения исламских норм.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Исламский мир как субъект мировой политики. Проблема политического единства исламского мира. Две грани исламского проекта (арабская и турецкая).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  <w:tab w:val="left" w:pos="6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Возможная роль России в создании единого исламского проекта (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Г.Джемаль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Идея всемирного исламского халифата.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  <w:tab w:val="left" w:pos="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Геополитика ислама, ее субъекты. Концепция американо-исламистского антироссийского альянса.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Сетевой ислам и виртуальный джихад.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Исламские финансы, концепция финансового джихада.</w:t>
            </w:r>
          </w:p>
          <w:p w:rsidR="000A66EE" w:rsidRPr="00EE2F6E" w:rsidRDefault="000A66EE" w:rsidP="000A66EE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Исламская атомная бомба как средство политической борьбы. Различия пакистанских и иранских </w:t>
            </w: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ядерных притязаний.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E10C5B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0A66EE" w:rsidRPr="00EE2F6E" w:rsidTr="004444ED">
        <w:trPr>
          <w:trHeight w:val="79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Европейский ислам</w:t>
            </w:r>
          </w:p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Европейский ислам, или исламская Европа. Мусульманские диаспоры в европейском политическом пространстве. Теория и практика европейского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мультикультурализма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, причины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исламофобии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. Исламский фактор европейской интеграции и дезинтеграции: распад Югославии.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0A66EE">
            <w:pPr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Европейский ислам или исламская Европа.</w:t>
            </w:r>
          </w:p>
          <w:p w:rsidR="000A66EE" w:rsidRPr="00EE2F6E" w:rsidRDefault="000A66EE" w:rsidP="000A66EE">
            <w:pPr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Мусульманские диаспоры в европейском политическом пространстве.</w:t>
            </w:r>
          </w:p>
          <w:p w:rsidR="000A66EE" w:rsidRPr="00EE2F6E" w:rsidRDefault="000A66EE" w:rsidP="000A66EE">
            <w:pPr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Теория и практика европейского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мультикультурализма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: опыт Великобритании, Франции и Германии. Причины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исламофобии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66EE" w:rsidRPr="00EE2F6E" w:rsidRDefault="000A66EE" w:rsidP="000A66EE">
            <w:pPr>
              <w:numPr>
                <w:ilvl w:val="0"/>
                <w:numId w:val="6"/>
              </w:numPr>
              <w:tabs>
                <w:tab w:val="left" w:pos="284"/>
                <w:tab w:val="left" w:pos="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Исламский фактор европейской интеграции, Турция и Европейский Союз.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Политический ислам в России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Исторические аспекты российского политического ислама. Ислам в политическом пространстве постсоветской России. Государственно-правовые аспекты политического ислама. Исламские политические институты. Мусульманский фактор и перспективы </w:t>
            </w: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государственности.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0A66EE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Исторические аспекты российского политического ислама.</w:t>
            </w:r>
          </w:p>
          <w:p w:rsidR="000A66EE" w:rsidRPr="00EE2F6E" w:rsidRDefault="000A66EE" w:rsidP="000A66EE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 в политическом пространстве постсоветской России.</w:t>
            </w:r>
          </w:p>
          <w:p w:rsidR="000A66EE" w:rsidRPr="00EE2F6E" w:rsidRDefault="000A66EE" w:rsidP="000A66EE">
            <w:pPr>
              <w:numPr>
                <w:ilvl w:val="0"/>
                <w:numId w:val="7"/>
              </w:numPr>
              <w:tabs>
                <w:tab w:val="left" w:pos="284"/>
                <w:tab w:val="left" w:pos="5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Государственно-правовые аспекты политического ислама. Исламские политические институты.</w:t>
            </w:r>
          </w:p>
          <w:p w:rsidR="000A66EE" w:rsidRPr="00EE2F6E" w:rsidRDefault="000A66EE" w:rsidP="000A66EE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Ислам в российской политической культуре.</w:t>
            </w:r>
          </w:p>
          <w:p w:rsidR="000A66EE" w:rsidRPr="00EE2F6E" w:rsidRDefault="000A66EE" w:rsidP="000A66EE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Концепция «русского ислама».</w:t>
            </w:r>
          </w:p>
          <w:p w:rsidR="000A66EE" w:rsidRPr="00EE2F6E" w:rsidRDefault="000A66EE" w:rsidP="000A66EE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Мусульманский фактор и перспективы российской государственности.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E10C5B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0A66EE" w:rsidRPr="00EE2F6E" w:rsidTr="004444ED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аудио-, </w:t>
            </w:r>
            <w:proofErr w:type="spellStart"/>
            <w:r w:rsidRPr="00EE2F6E">
              <w:rPr>
                <w:rFonts w:ascii="Times New Roman" w:hAnsi="Times New Roman"/>
                <w:sz w:val="24"/>
                <w:szCs w:val="24"/>
              </w:rPr>
              <w:t>видеоресур-сы</w:t>
            </w:r>
            <w:proofErr w:type="spellEnd"/>
            <w:r w:rsidRPr="00EE2F6E">
              <w:rPr>
                <w:rFonts w:ascii="Times New Roman" w:hAnsi="Times New Roman"/>
                <w:sz w:val="24"/>
                <w:szCs w:val="24"/>
              </w:rPr>
              <w:t xml:space="preserve"> и т.п.) по разделам курса;</w:t>
            </w:r>
          </w:p>
          <w:p w:rsidR="000A66EE" w:rsidRPr="00EE2F6E" w:rsidRDefault="000A66EE" w:rsidP="00444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0A66EE" w:rsidRPr="00EE2F6E" w:rsidTr="004444ED">
        <w:tc>
          <w:tcPr>
            <w:tcW w:w="80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6EE" w:rsidRPr="00EE2F6E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B25931">
        <w:rPr>
          <w:rFonts w:ascii="Times New Roman" w:eastAsia="Calibri" w:hAnsi="Times New Roman"/>
          <w:bCs/>
          <w:i/>
          <w:sz w:val="24"/>
          <w:szCs w:val="32"/>
        </w:rPr>
        <w:t>Виды занятий</w:t>
      </w:r>
      <w:r w:rsidRPr="00875F2A">
        <w:rPr>
          <w:rFonts w:ascii="Times New Roman" w:eastAsia="Calibri" w:hAnsi="Times New Roman"/>
          <w:bCs/>
          <w:sz w:val="24"/>
          <w:szCs w:val="32"/>
        </w:rPr>
        <w:t>: Л – лекции, С – семинары</w:t>
      </w:r>
      <w:r>
        <w:rPr>
          <w:rFonts w:ascii="Times New Roman" w:eastAsia="Calibri" w:hAnsi="Times New Roman"/>
          <w:bCs/>
          <w:sz w:val="24"/>
          <w:szCs w:val="32"/>
        </w:rPr>
        <w:t>,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СР – самостоятельная работа.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B25931">
        <w:rPr>
          <w:rFonts w:ascii="Times New Roman" w:eastAsia="Calibri" w:hAnsi="Times New Roman"/>
          <w:bCs/>
          <w:i/>
          <w:sz w:val="24"/>
          <w:szCs w:val="32"/>
        </w:rPr>
        <w:t>Формы текущего контроля</w:t>
      </w:r>
      <w:r>
        <w:rPr>
          <w:rFonts w:ascii="Times New Roman" w:eastAsia="Calibri" w:hAnsi="Times New Roman"/>
          <w:bCs/>
          <w:sz w:val="24"/>
          <w:szCs w:val="32"/>
        </w:rPr>
        <w:t xml:space="preserve">: 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КЛ </w:t>
      </w:r>
      <w:r>
        <w:rPr>
          <w:rFonts w:ascii="Times New Roman" w:eastAsia="Calibri" w:hAnsi="Times New Roman"/>
          <w:bCs/>
          <w:sz w:val="24"/>
          <w:szCs w:val="32"/>
        </w:rPr>
        <w:t>–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конспект лекции, ГД </w:t>
      </w:r>
      <w:r>
        <w:rPr>
          <w:rFonts w:ascii="Times New Roman" w:eastAsia="Calibri" w:hAnsi="Times New Roman"/>
          <w:bCs/>
          <w:sz w:val="24"/>
          <w:szCs w:val="32"/>
        </w:rPr>
        <w:t>–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групповая дискуссия.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0A66EE" w:rsidRPr="00025A82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025A82">
        <w:rPr>
          <w:rFonts w:ascii="Times New Roman" w:eastAsia="Calibri" w:hAnsi="Times New Roman"/>
          <w:b/>
          <w:bCs/>
          <w:sz w:val="24"/>
          <w:szCs w:val="32"/>
        </w:rPr>
        <w:t>7.</w:t>
      </w:r>
      <w:r w:rsidRPr="00025A82">
        <w:rPr>
          <w:rFonts w:ascii="Times New Roman" w:eastAsia="Calibri" w:hAnsi="Times New Roman"/>
          <w:b/>
          <w:bCs/>
          <w:sz w:val="24"/>
          <w:szCs w:val="32"/>
        </w:rPr>
        <w:tab/>
        <w:t>УЧЕБНО-МЕТОДИЧЕСКОЕ И ИНФОРМАЦИОННОЕ ОБЕСПЕЧЕНИЕ</w:t>
      </w:r>
    </w:p>
    <w:p w:rsidR="000A66EE" w:rsidRPr="00025A82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0A66EE" w:rsidRPr="00025A82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4</w:t>
      </w:r>
    </w:p>
    <w:p w:rsidR="000A66EE" w:rsidRPr="00025A82" w:rsidRDefault="000A66EE" w:rsidP="000A66EE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/>
          <w:sz w:val="24"/>
          <w:szCs w:val="24"/>
        </w:rPr>
      </w:pPr>
      <w:r w:rsidRPr="00025A82">
        <w:rPr>
          <w:rFonts w:ascii="Times New Roman" w:hAnsi="Times New Roman"/>
          <w:sz w:val="24"/>
          <w:szCs w:val="24"/>
        </w:rPr>
        <w:t>Карта обеспечения учебно-методической литературой</w:t>
      </w:r>
    </w:p>
    <w:tbl>
      <w:tblPr>
        <w:tblW w:w="9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144"/>
        <w:gridCol w:w="1433"/>
        <w:gridCol w:w="1614"/>
      </w:tblGrid>
      <w:tr w:rsidR="000A66EE" w:rsidRPr="006A7457" w:rsidTr="006A7457">
        <w:trPr>
          <w:cantSplit/>
          <w:tblHeader/>
          <w:jc w:val="center"/>
        </w:trPr>
        <w:tc>
          <w:tcPr>
            <w:tcW w:w="676" w:type="dxa"/>
          </w:tcPr>
          <w:p w:rsidR="000A66EE" w:rsidRPr="006A7457" w:rsidRDefault="000A66EE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44" w:type="dxa"/>
          </w:tcPr>
          <w:p w:rsidR="000A66EE" w:rsidRPr="006A7457" w:rsidRDefault="000A66EE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433" w:type="dxa"/>
          </w:tcPr>
          <w:p w:rsidR="000A66EE" w:rsidRPr="006A7457" w:rsidRDefault="000A66EE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Кол</w:t>
            </w:r>
            <w:r w:rsidR="006A7457">
              <w:rPr>
                <w:rFonts w:ascii="Times New Roman" w:hAnsi="Times New Roman"/>
                <w:sz w:val="24"/>
                <w:szCs w:val="24"/>
              </w:rPr>
              <w:t>-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во экз.</w:t>
            </w:r>
          </w:p>
        </w:tc>
        <w:tc>
          <w:tcPr>
            <w:tcW w:w="1614" w:type="dxa"/>
          </w:tcPr>
          <w:p w:rsidR="000A66EE" w:rsidRPr="006A7457" w:rsidRDefault="000A66EE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Число аспирантов, одновременно изучающих дисциплину</w:t>
            </w:r>
          </w:p>
        </w:tc>
      </w:tr>
      <w:tr w:rsidR="000A66EE" w:rsidRPr="006A7457" w:rsidTr="006A7457">
        <w:trPr>
          <w:cantSplit/>
          <w:tblHeader/>
          <w:jc w:val="center"/>
        </w:trPr>
        <w:tc>
          <w:tcPr>
            <w:tcW w:w="9867" w:type="dxa"/>
            <w:gridSpan w:val="4"/>
          </w:tcPr>
          <w:p w:rsidR="000A66EE" w:rsidRPr="006A7457" w:rsidRDefault="000A66EE" w:rsidP="00484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A7457">
              <w:rPr>
                <w:rFonts w:ascii="Times New Roman" w:hAnsi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0A66EE" w:rsidRPr="006A7457" w:rsidTr="006A7457">
        <w:trPr>
          <w:jc w:val="center"/>
        </w:trPr>
        <w:tc>
          <w:tcPr>
            <w:tcW w:w="676" w:type="dxa"/>
          </w:tcPr>
          <w:p w:rsidR="000A66EE" w:rsidRPr="006A7457" w:rsidRDefault="006A7457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44" w:type="dxa"/>
            <w:vAlign w:val="center"/>
          </w:tcPr>
          <w:p w:rsidR="000A66EE" w:rsidRPr="006A7457" w:rsidRDefault="00A5233C" w:rsidP="0048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 xml:space="preserve">Ахмадуллин В.А. Исламский фактор в мировом историческом процессе (Ближний и Средний Восток, Северная Африка, Восточная Европа): учеб. пособие / В.А. Ахмадуллин, А.М.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Ахунов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>. – Казань: Изд-во Казан. ун-та, 2017. – 298 с.</w:t>
            </w:r>
          </w:p>
        </w:tc>
        <w:tc>
          <w:tcPr>
            <w:tcW w:w="1433" w:type="dxa"/>
          </w:tcPr>
          <w:p w:rsidR="000A66EE" w:rsidRPr="006A7457" w:rsidRDefault="006A7457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6A74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0A66EE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233C" w:rsidRPr="006A7457" w:rsidTr="006A7457">
        <w:trPr>
          <w:jc w:val="center"/>
        </w:trPr>
        <w:tc>
          <w:tcPr>
            <w:tcW w:w="676" w:type="dxa"/>
          </w:tcPr>
          <w:p w:rsidR="00A5233C" w:rsidRPr="006A7457" w:rsidRDefault="006A7457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44" w:type="dxa"/>
            <w:vAlign w:val="center"/>
          </w:tcPr>
          <w:p w:rsidR="00A5233C" w:rsidRPr="006A7457" w:rsidRDefault="00A5233C" w:rsidP="004848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Сапронова М.А. Политические системы арабских стран: учеб. пособие / М.А. Сапронова. – Казань: Изд-во Казан. ун-та, 2015. – 248 с.</w:t>
            </w:r>
          </w:p>
        </w:tc>
        <w:tc>
          <w:tcPr>
            <w:tcW w:w="1433" w:type="dxa"/>
          </w:tcPr>
          <w:p w:rsidR="00A5233C" w:rsidRPr="006A7457" w:rsidRDefault="006A7457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6A74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A5233C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233C" w:rsidRPr="006A7457" w:rsidTr="006A7457">
        <w:trPr>
          <w:jc w:val="center"/>
        </w:trPr>
        <w:tc>
          <w:tcPr>
            <w:tcW w:w="676" w:type="dxa"/>
          </w:tcPr>
          <w:p w:rsidR="00A5233C" w:rsidRPr="006A7457" w:rsidRDefault="006A7457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44" w:type="dxa"/>
            <w:vAlign w:val="center"/>
          </w:tcPr>
          <w:p w:rsidR="00A5233C" w:rsidRPr="006A7457" w:rsidRDefault="006A7457" w:rsidP="004848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Почта Ю.М.</w:t>
            </w:r>
            <w:r w:rsidRPr="006A74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color w:val="000000"/>
                <w:sz w:val="24"/>
                <w:szCs w:val="24"/>
              </w:rPr>
              <w:t>Ислам и политика: Учеб. пособие. – М.: РУДН, 2008. – 135 с.</w:t>
            </w:r>
          </w:p>
        </w:tc>
        <w:tc>
          <w:tcPr>
            <w:tcW w:w="1433" w:type="dxa"/>
          </w:tcPr>
          <w:p w:rsidR="00A5233C" w:rsidRPr="006A7457" w:rsidRDefault="006A7457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6A74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A5233C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Default="006A7457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Игнатенко, Александр. Ислам и политика. М.: Институт религии и политики, 2004.</w:t>
            </w:r>
          </w:p>
        </w:tc>
        <w:tc>
          <w:tcPr>
            <w:tcW w:w="1433" w:type="dxa"/>
          </w:tcPr>
          <w:p w:rsidR="006A7457" w:rsidRPr="006A7457" w:rsidRDefault="006A7457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0C5B" w:rsidRPr="006A7457" w:rsidTr="006A7457">
        <w:trPr>
          <w:jc w:val="center"/>
        </w:trPr>
        <w:tc>
          <w:tcPr>
            <w:tcW w:w="9867" w:type="dxa"/>
            <w:gridSpan w:val="4"/>
          </w:tcPr>
          <w:p w:rsidR="00E10C5B" w:rsidRPr="006A7457" w:rsidRDefault="00E10C5B" w:rsidP="00484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457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A7457">
              <w:rPr>
                <w:rFonts w:ascii="Times New Roman" w:hAnsi="Times New Roman"/>
                <w:bCs/>
                <w:sz w:val="24"/>
                <w:szCs w:val="24"/>
              </w:rPr>
              <w:t xml:space="preserve">Аникин Д.А. Религиоведение. 2-е изд. ООО «Изд-во </w:t>
            </w:r>
            <w:proofErr w:type="spellStart"/>
            <w:r w:rsidRPr="006A7457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6A7457">
              <w:rPr>
                <w:rFonts w:ascii="Times New Roman" w:hAnsi="Times New Roman"/>
                <w:bCs/>
                <w:sz w:val="24"/>
                <w:szCs w:val="24"/>
              </w:rPr>
              <w:t>», 2012</w:t>
            </w:r>
          </w:p>
        </w:tc>
        <w:tc>
          <w:tcPr>
            <w:tcW w:w="1433" w:type="dxa"/>
            <w:shd w:val="clear" w:color="auto" w:fill="auto"/>
          </w:tcPr>
          <w:p w:rsidR="006A7457" w:rsidRDefault="006A7457" w:rsidP="00484819">
            <w:pPr>
              <w:spacing w:after="0" w:line="240" w:lineRule="auto"/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Ханбабаев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 xml:space="preserve"> К.М., Якубов М.Г. Религиозно-политический экстремизм в мире, России: сущность и опыт противодействия. Махачкала, 2010.</w:t>
            </w:r>
          </w:p>
        </w:tc>
        <w:tc>
          <w:tcPr>
            <w:tcW w:w="1433" w:type="dxa"/>
            <w:shd w:val="clear" w:color="auto" w:fill="auto"/>
          </w:tcPr>
          <w:p w:rsidR="006A7457" w:rsidRDefault="006A7457" w:rsidP="00484819">
            <w:pPr>
              <w:spacing w:after="0" w:line="240" w:lineRule="auto"/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 xml:space="preserve">Голубчиков Ю.Н.,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Мнацаканян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 xml:space="preserve"> Р.А. Исламизация России. Тревожные сценарии будущего. – М.: Вече, 2005.</w:t>
            </w:r>
          </w:p>
        </w:tc>
        <w:tc>
          <w:tcPr>
            <w:tcW w:w="1433" w:type="dxa"/>
            <w:shd w:val="clear" w:color="auto" w:fill="auto"/>
          </w:tcPr>
          <w:p w:rsidR="006A7457" w:rsidRDefault="006A7457" w:rsidP="00484819">
            <w:pPr>
              <w:spacing w:after="0" w:line="240" w:lineRule="auto"/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Л.В.С.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Ван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ден</w:t>
            </w:r>
            <w:proofErr w:type="spellEnd"/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Берг.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мусульманского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права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согласно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учению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имамов</w:t>
            </w:r>
            <w:r w:rsidRPr="006A745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 xml:space="preserve">Абу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Ханифы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Шафии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>. М., 2005.</w:t>
            </w:r>
          </w:p>
        </w:tc>
        <w:tc>
          <w:tcPr>
            <w:tcW w:w="1433" w:type="dxa"/>
            <w:shd w:val="clear" w:color="auto" w:fill="auto"/>
          </w:tcPr>
          <w:p w:rsidR="006A7457" w:rsidRDefault="006A7457" w:rsidP="00484819">
            <w:pPr>
              <w:spacing w:after="0" w:line="240" w:lineRule="auto"/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Джемаль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 xml:space="preserve">, Гейдар. Освобождение ислама. – М.: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Умма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 xml:space="preserve">, 2004. Дугин А. Философия войны. – М.: Яуза,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>, 2004.</w:t>
            </w:r>
          </w:p>
        </w:tc>
        <w:tc>
          <w:tcPr>
            <w:tcW w:w="1433" w:type="dxa"/>
            <w:shd w:val="clear" w:color="auto" w:fill="auto"/>
          </w:tcPr>
          <w:p w:rsidR="006A7457" w:rsidRDefault="006A7457" w:rsidP="00484819">
            <w:pPr>
              <w:spacing w:after="0" w:line="240" w:lineRule="auto"/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144" w:type="dxa"/>
            <w:vAlign w:val="center"/>
          </w:tcPr>
          <w:p w:rsidR="006A7457" w:rsidRPr="006A7457" w:rsidRDefault="006A7457" w:rsidP="0048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Абдулатипов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 xml:space="preserve"> Р.Г. Судьбы ислама в России. – М.: Мысль, 2002.</w:t>
            </w:r>
          </w:p>
        </w:tc>
        <w:tc>
          <w:tcPr>
            <w:tcW w:w="1433" w:type="dxa"/>
            <w:shd w:val="clear" w:color="auto" w:fill="auto"/>
          </w:tcPr>
          <w:p w:rsidR="006A7457" w:rsidRDefault="006A7457" w:rsidP="00484819">
            <w:pPr>
              <w:spacing w:after="0" w:line="240" w:lineRule="auto"/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457" w:rsidRPr="006A7457" w:rsidTr="006A7457">
        <w:trPr>
          <w:jc w:val="center"/>
        </w:trPr>
        <w:tc>
          <w:tcPr>
            <w:tcW w:w="676" w:type="dxa"/>
          </w:tcPr>
          <w:p w:rsidR="006A7457" w:rsidRPr="006A7457" w:rsidRDefault="00484819" w:rsidP="0048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144" w:type="dxa"/>
            <w:vAlign w:val="center"/>
          </w:tcPr>
          <w:p w:rsidR="006A7457" w:rsidRPr="006A7457" w:rsidRDefault="00484819" w:rsidP="00484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457">
              <w:rPr>
                <w:rFonts w:ascii="Times New Roman" w:hAnsi="Times New Roman"/>
                <w:sz w:val="24"/>
                <w:szCs w:val="24"/>
              </w:rPr>
              <w:t>Ал-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Куфи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>,</w:t>
            </w:r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Абу</w:t>
            </w:r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Йусуф</w:t>
            </w:r>
            <w:proofErr w:type="spellEnd"/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Йакуб</w:t>
            </w:r>
            <w:proofErr w:type="spellEnd"/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Ибрахим</w:t>
            </w:r>
            <w:proofErr w:type="spellEnd"/>
            <w:r w:rsidRPr="006A7457">
              <w:rPr>
                <w:rFonts w:ascii="Times New Roman" w:hAnsi="Times New Roman"/>
                <w:sz w:val="24"/>
                <w:szCs w:val="24"/>
              </w:rPr>
              <w:t>.</w:t>
            </w:r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A7457">
              <w:rPr>
                <w:rFonts w:ascii="Times New Roman" w:hAnsi="Times New Roman"/>
                <w:sz w:val="24"/>
                <w:szCs w:val="24"/>
              </w:rPr>
              <w:t>Китаб</w:t>
            </w:r>
            <w:proofErr w:type="spellEnd"/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ал-харадж</w:t>
            </w:r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(Мусульманское</w:t>
            </w:r>
            <w:r w:rsidRPr="006A745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налогообложение). СПб.,</w:t>
            </w:r>
            <w:r w:rsidRPr="006A745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A7457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433" w:type="dxa"/>
            <w:shd w:val="clear" w:color="auto" w:fill="auto"/>
          </w:tcPr>
          <w:p w:rsidR="006A7457" w:rsidRPr="006A7457" w:rsidRDefault="00484819" w:rsidP="004848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ЭБС </w:t>
            </w:r>
            <w:proofErr w:type="spellStart"/>
            <w:r w:rsidRPr="001D509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IPRbooks</w:t>
            </w:r>
            <w:proofErr w:type="spellEnd"/>
          </w:p>
        </w:tc>
        <w:tc>
          <w:tcPr>
            <w:tcW w:w="1614" w:type="dxa"/>
          </w:tcPr>
          <w:p w:rsidR="006A7457" w:rsidRPr="006A7457" w:rsidRDefault="00484819" w:rsidP="00484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  <w:highlight w:val="yellow"/>
        </w:rPr>
      </w:pPr>
    </w:p>
    <w:p w:rsidR="000A66EE" w:rsidRPr="00AA6A3C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5</w:t>
      </w:r>
    </w:p>
    <w:p w:rsidR="000A66EE" w:rsidRDefault="000A66EE" w:rsidP="000A66E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6A3C">
        <w:rPr>
          <w:rFonts w:ascii="Times New Roman" w:hAnsi="Times New Roman"/>
          <w:bCs/>
          <w:sz w:val="24"/>
          <w:szCs w:val="24"/>
        </w:rPr>
        <w:t xml:space="preserve">Перечень печатных, технических и электронных средств обучения </w:t>
      </w:r>
    </w:p>
    <w:p w:rsidR="00484819" w:rsidRDefault="00484819" w:rsidP="000A66E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a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4"/>
        <w:gridCol w:w="6493"/>
        <w:gridCol w:w="709"/>
        <w:gridCol w:w="2268"/>
      </w:tblGrid>
      <w:tr w:rsidR="00484819" w:rsidRPr="00484819" w:rsidTr="00484819"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93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Вид</w:t>
            </w:r>
          </w:p>
        </w:tc>
        <w:tc>
          <w:tcPr>
            <w:tcW w:w="2268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Форма доступа</w:t>
            </w:r>
          </w:p>
        </w:tc>
      </w:tr>
      <w:tr w:rsidR="00484819" w:rsidRPr="00484819" w:rsidTr="00484819"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493" w:type="dxa"/>
          </w:tcPr>
          <w:p w:rsidR="00484819" w:rsidRPr="000E7A2B" w:rsidRDefault="00484819" w:rsidP="0048481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A2B">
              <w:rPr>
                <w:rFonts w:ascii="Times New Roman" w:hAnsi="Times New Roman"/>
                <w:sz w:val="24"/>
                <w:szCs w:val="24"/>
              </w:rPr>
              <w:t xml:space="preserve">ЭБС </w:t>
            </w:r>
            <w:proofErr w:type="spellStart"/>
            <w:r w:rsidRPr="000E7A2B">
              <w:rPr>
                <w:rFonts w:ascii="Times New Roman" w:hAnsi="Times New Roman"/>
                <w:sz w:val="24"/>
                <w:szCs w:val="24"/>
              </w:rPr>
              <w:t>IPRbooks</w:t>
            </w:r>
            <w:proofErr w:type="spellEnd"/>
          </w:p>
        </w:tc>
        <w:tc>
          <w:tcPr>
            <w:tcW w:w="709" w:type="dxa"/>
          </w:tcPr>
          <w:p w:rsidR="00484819" w:rsidRPr="00484819" w:rsidRDefault="00484819" w:rsidP="004848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сайт</w:t>
            </w:r>
          </w:p>
        </w:tc>
        <w:tc>
          <w:tcPr>
            <w:tcW w:w="2268" w:type="dxa"/>
          </w:tcPr>
          <w:p w:rsidR="00484819" w:rsidRPr="00484819" w:rsidRDefault="00484819" w:rsidP="0048481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По паролю</w:t>
            </w:r>
          </w:p>
        </w:tc>
      </w:tr>
      <w:tr w:rsidR="00484819" w:rsidRPr="00484819" w:rsidTr="00484819"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493" w:type="dxa"/>
          </w:tcPr>
          <w:p w:rsidR="00484819" w:rsidRPr="000E7A2B" w:rsidRDefault="000A66EE" w:rsidP="0048481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A2B">
              <w:rPr>
                <w:rFonts w:ascii="Times New Roman" w:hAnsi="Times New Roman"/>
                <w:bCs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0E7A2B">
              <w:rPr>
                <w:rFonts w:ascii="Times New Roman" w:hAnsi="Times New Roman"/>
                <w:bCs/>
                <w:sz w:val="24"/>
                <w:szCs w:val="24"/>
              </w:rPr>
              <w:t>eLibrary</w:t>
            </w:r>
            <w:proofErr w:type="spellEnd"/>
            <w:r w:rsidRPr="000E7A2B">
              <w:rPr>
                <w:rFonts w:ascii="Times New Roman" w:hAnsi="Times New Roman"/>
                <w:bCs/>
                <w:sz w:val="24"/>
                <w:szCs w:val="24"/>
              </w:rPr>
              <w:t>: http://elibrary.ru/</w:t>
            </w:r>
          </w:p>
        </w:tc>
        <w:tc>
          <w:tcPr>
            <w:tcW w:w="709" w:type="dxa"/>
          </w:tcPr>
          <w:p w:rsidR="00484819" w:rsidRPr="00484819" w:rsidRDefault="00484819" w:rsidP="00484819">
            <w:pPr>
              <w:jc w:val="center"/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сайт</w:t>
            </w:r>
          </w:p>
        </w:tc>
        <w:tc>
          <w:tcPr>
            <w:tcW w:w="2268" w:type="dxa"/>
          </w:tcPr>
          <w:p w:rsidR="00484819" w:rsidRPr="00484819" w:rsidRDefault="00484819" w:rsidP="0048481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Свободный доступ</w:t>
            </w:r>
          </w:p>
        </w:tc>
      </w:tr>
      <w:tr w:rsidR="00484819" w:rsidRPr="00484819" w:rsidTr="00484819"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493" w:type="dxa"/>
          </w:tcPr>
          <w:p w:rsidR="00484819" w:rsidRPr="000E7A2B" w:rsidRDefault="00484819" w:rsidP="0048481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A2B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1E3FF3" w:rsidRPr="000E7A2B">
              <w:rPr>
                <w:rFonts w:ascii="Times New Roman" w:hAnsi="Times New Roman"/>
                <w:bCs/>
                <w:sz w:val="24"/>
                <w:szCs w:val="24"/>
              </w:rPr>
              <w:t>айт источников и литературы по изучению современного ислама</w:t>
            </w:r>
            <w:r w:rsidRPr="000E7A2B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1E3FF3" w:rsidRPr="000E7A2B">
              <w:rPr>
                <w:rFonts w:ascii="Times New Roman" w:hAnsi="Times New Roman"/>
                <w:bCs/>
                <w:sz w:val="24"/>
                <w:szCs w:val="24"/>
              </w:rPr>
              <w:t>http://www.perspektivy.info/misl/idea/politicheskij_islam_v_sovremennom_musulmanskom_mire_2007-10-04.htm</w:t>
            </w:r>
          </w:p>
        </w:tc>
        <w:tc>
          <w:tcPr>
            <w:tcW w:w="709" w:type="dxa"/>
          </w:tcPr>
          <w:p w:rsidR="00484819" w:rsidRPr="00484819" w:rsidRDefault="00484819" w:rsidP="00484819">
            <w:pPr>
              <w:jc w:val="center"/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сайт</w:t>
            </w:r>
          </w:p>
        </w:tc>
        <w:tc>
          <w:tcPr>
            <w:tcW w:w="2268" w:type="dxa"/>
          </w:tcPr>
          <w:p w:rsidR="00484819" w:rsidRPr="00484819" w:rsidRDefault="00484819" w:rsidP="00484819">
            <w:pPr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Свободный доступ</w:t>
            </w:r>
          </w:p>
        </w:tc>
      </w:tr>
      <w:tr w:rsidR="00484819" w:rsidRPr="00484819" w:rsidTr="00484819"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493" w:type="dxa"/>
          </w:tcPr>
          <w:p w:rsidR="00484819" w:rsidRPr="000E7A2B" w:rsidRDefault="00484819" w:rsidP="0048481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A2B">
              <w:rPr>
                <w:rFonts w:ascii="Times New Roman" w:hAnsi="Times New Roman"/>
                <w:sz w:val="24"/>
                <w:szCs w:val="24"/>
              </w:rPr>
              <w:t xml:space="preserve">Электронная библиотека: </w:t>
            </w:r>
            <w:r w:rsidRPr="000E7A2B">
              <w:rPr>
                <w:rFonts w:ascii="Times New Roman" w:hAnsi="Times New Roman"/>
                <w:bCs/>
                <w:sz w:val="24"/>
                <w:szCs w:val="24"/>
              </w:rPr>
              <w:t>http://www.gumer.info/bogoslov</w:t>
            </w:r>
          </w:p>
        </w:tc>
        <w:tc>
          <w:tcPr>
            <w:tcW w:w="709" w:type="dxa"/>
          </w:tcPr>
          <w:p w:rsidR="00484819" w:rsidRPr="00484819" w:rsidRDefault="00484819" w:rsidP="00484819">
            <w:pPr>
              <w:jc w:val="center"/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сайт</w:t>
            </w:r>
          </w:p>
        </w:tc>
        <w:tc>
          <w:tcPr>
            <w:tcW w:w="2268" w:type="dxa"/>
          </w:tcPr>
          <w:p w:rsidR="00484819" w:rsidRPr="00484819" w:rsidRDefault="00484819" w:rsidP="00484819">
            <w:pPr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Свободный доступ</w:t>
            </w:r>
          </w:p>
        </w:tc>
      </w:tr>
      <w:tr w:rsidR="00484819" w:rsidRPr="00484819" w:rsidTr="00484819">
        <w:trPr>
          <w:trHeight w:val="94"/>
        </w:trPr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493" w:type="dxa"/>
          </w:tcPr>
          <w:p w:rsidR="00484819" w:rsidRPr="000E7A2B" w:rsidRDefault="00484819" w:rsidP="004444E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A2B">
              <w:rPr>
                <w:rFonts w:ascii="Times New Roman" w:hAnsi="Times New Roman"/>
                <w:sz w:val="24"/>
                <w:szCs w:val="24"/>
              </w:rPr>
              <w:t xml:space="preserve">Электронная библиотека: </w:t>
            </w:r>
            <w:hyperlink r:id="rId8" w:history="1">
              <w:r w:rsidRPr="000E7A2B">
                <w:rPr>
                  <w:rStyle w:val="a5"/>
                  <w:rFonts w:ascii="Times New Roman" w:hAnsi="Times New Roman"/>
                  <w:sz w:val="24"/>
                  <w:szCs w:val="24"/>
                </w:rPr>
                <w:t>http://ethicscenter.ru</w:t>
              </w:r>
            </w:hyperlink>
          </w:p>
        </w:tc>
        <w:tc>
          <w:tcPr>
            <w:tcW w:w="709" w:type="dxa"/>
          </w:tcPr>
          <w:p w:rsidR="00484819" w:rsidRPr="00484819" w:rsidRDefault="00484819" w:rsidP="004444ED">
            <w:pPr>
              <w:jc w:val="center"/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сайт</w:t>
            </w:r>
          </w:p>
        </w:tc>
        <w:tc>
          <w:tcPr>
            <w:tcW w:w="2268" w:type="dxa"/>
          </w:tcPr>
          <w:p w:rsidR="00484819" w:rsidRPr="00484819" w:rsidRDefault="00484819" w:rsidP="004444ED">
            <w:pPr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Свободный доступ</w:t>
            </w:r>
          </w:p>
        </w:tc>
      </w:tr>
      <w:tr w:rsidR="00484819" w:rsidRPr="00484819" w:rsidTr="00484819">
        <w:trPr>
          <w:trHeight w:val="94"/>
        </w:trPr>
        <w:tc>
          <w:tcPr>
            <w:tcW w:w="454" w:type="dxa"/>
          </w:tcPr>
          <w:p w:rsidR="00484819" w:rsidRPr="00484819" w:rsidRDefault="00484819" w:rsidP="000A66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493" w:type="dxa"/>
          </w:tcPr>
          <w:p w:rsidR="00484819" w:rsidRPr="000E7A2B" w:rsidRDefault="00484819" w:rsidP="004444E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A2B">
              <w:rPr>
                <w:rFonts w:ascii="Times New Roman" w:hAnsi="Times New Roman"/>
                <w:sz w:val="24"/>
                <w:szCs w:val="24"/>
              </w:rPr>
              <w:t xml:space="preserve">Электронная библиотека: </w:t>
            </w:r>
            <w:hyperlink r:id="rId9" w:history="1">
              <w:r w:rsidRPr="000E7A2B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http://www.filosof.historic.ru</w:t>
              </w:r>
            </w:hyperlink>
          </w:p>
        </w:tc>
        <w:tc>
          <w:tcPr>
            <w:tcW w:w="709" w:type="dxa"/>
          </w:tcPr>
          <w:p w:rsidR="00484819" w:rsidRPr="00484819" w:rsidRDefault="00484819" w:rsidP="004444ED">
            <w:pPr>
              <w:jc w:val="center"/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сайт</w:t>
            </w:r>
          </w:p>
        </w:tc>
        <w:tc>
          <w:tcPr>
            <w:tcW w:w="2268" w:type="dxa"/>
          </w:tcPr>
          <w:p w:rsidR="00484819" w:rsidRPr="00484819" w:rsidRDefault="00484819" w:rsidP="004444ED">
            <w:pPr>
              <w:rPr>
                <w:sz w:val="24"/>
                <w:szCs w:val="24"/>
              </w:rPr>
            </w:pPr>
            <w:r w:rsidRPr="00484819">
              <w:rPr>
                <w:rFonts w:ascii="Times New Roman" w:hAnsi="Times New Roman"/>
                <w:bCs/>
                <w:sz w:val="24"/>
                <w:szCs w:val="24"/>
              </w:rPr>
              <w:t>Свободный доступ</w:t>
            </w:r>
          </w:p>
        </w:tc>
      </w:tr>
    </w:tbl>
    <w:p w:rsidR="00484819" w:rsidRDefault="00484819" w:rsidP="000A66E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A66EE" w:rsidRPr="00875F2A" w:rsidRDefault="000A66EE" w:rsidP="0048481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t>8.</w:t>
      </w:r>
      <w:r w:rsidRPr="00875F2A">
        <w:rPr>
          <w:rFonts w:ascii="Times New Roman" w:eastAsia="Calibri" w:hAnsi="Times New Roman"/>
          <w:b/>
          <w:bCs/>
          <w:sz w:val="24"/>
          <w:szCs w:val="32"/>
        </w:rPr>
        <w:tab/>
        <w:t>МАТЕРИАЛЬНО-ТЕХНИЧЕСКОЕ ОБЕСПЕЧЕНИЕ</w:t>
      </w:r>
    </w:p>
    <w:p w:rsidR="000A66EE" w:rsidRPr="00875F2A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6</w:t>
      </w:r>
    </w:p>
    <w:p w:rsidR="000A66EE" w:rsidRPr="00690192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690192">
        <w:rPr>
          <w:rFonts w:ascii="Times New Roman" w:eastAsia="Calibri" w:hAnsi="Times New Roman"/>
          <w:bCs/>
          <w:sz w:val="24"/>
          <w:szCs w:val="32"/>
        </w:rPr>
        <w:t>Обеспеченность помещениями для аудиторных занятий и мультимедийного оборудования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678"/>
        <w:gridCol w:w="1923"/>
      </w:tblGrid>
      <w:tr w:rsidR="000A66EE" w:rsidRPr="00C84DDE" w:rsidTr="004444ED">
        <w:trPr>
          <w:cantSplit/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дисциплин 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с учебным планом, вид занятий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Наименование специализированных 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аудиторий, кабинетов, лабораторий и пр.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с перечнем основного 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Форма владения,</w:t>
            </w:r>
          </w:p>
          <w:p w:rsidR="000A66EE" w:rsidRPr="00690192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пользования (собственность,</w:t>
            </w:r>
          </w:p>
          <w:p w:rsidR="000A66EE" w:rsidRPr="00BB7C36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оперативное управление, аренда и т.п.)</w:t>
            </w:r>
          </w:p>
        </w:tc>
      </w:tr>
      <w:tr w:rsidR="000A66EE" w:rsidRPr="00C84DDE" w:rsidTr="004444ED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875F2A" w:rsidRDefault="000A66EE" w:rsidP="00444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9419A5" w:rsidRDefault="000A66EE" w:rsidP="004444ED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 и политика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зал: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>Стол переговоров (ЭЛ27) – 18 шт.;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Стол компьютерный угловой – 3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Кресло «Пилот» (черное) – 21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Стул (СМ-7) – 12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Кресло для залов (Сириус) – 30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Монитор 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Acer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V193 – 8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Радиосистема (WMS 40mini 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dual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) – 2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Радиомикрофон – 4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Микрофон – 2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 xml:space="preserve">Микшер 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Yamaha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MG 123cx/c – 1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>Ноутбук (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NP-RF711) – 1 шт.; </w:t>
            </w:r>
          </w:p>
          <w:p w:rsidR="008519F0" w:rsidRDefault="008519F0" w:rsidP="00851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>Проектор (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Mitsubishi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Elektric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XD250U) – 1 шт.; </w:t>
            </w:r>
          </w:p>
          <w:p w:rsidR="000A66EE" w:rsidRPr="009419A5" w:rsidRDefault="008519F0" w:rsidP="008519F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8">
              <w:rPr>
                <w:rFonts w:ascii="Times New Roman" w:hAnsi="Times New Roman"/>
                <w:sz w:val="24"/>
                <w:szCs w:val="24"/>
              </w:rPr>
              <w:t>Экран настенный (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Classic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3F08">
              <w:rPr>
                <w:rFonts w:ascii="Times New Roman" w:hAnsi="Times New Roman"/>
                <w:sz w:val="24"/>
                <w:szCs w:val="24"/>
              </w:rPr>
              <w:t>Norma</w:t>
            </w:r>
            <w:proofErr w:type="spellEnd"/>
            <w:r w:rsidRPr="00603F08">
              <w:rPr>
                <w:rFonts w:ascii="Times New Roman" w:hAnsi="Times New Roman"/>
                <w:sz w:val="24"/>
                <w:szCs w:val="24"/>
              </w:rPr>
              <w:t xml:space="preserve"> 244x244 (W236x236/1 MW-L4/W)) – 1 шт.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EE" w:rsidRPr="009419A5" w:rsidRDefault="000A66EE" w:rsidP="004444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9A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0A66E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</w:p>
    <w:p w:rsidR="000A66EE" w:rsidRPr="00EE2F6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E2F6E">
        <w:rPr>
          <w:rFonts w:ascii="Times New Roman" w:eastAsia="Calibri" w:hAnsi="Times New Roman"/>
          <w:b/>
          <w:bCs/>
          <w:sz w:val="24"/>
          <w:szCs w:val="24"/>
        </w:rPr>
        <w:t>9.</w:t>
      </w:r>
      <w:r w:rsidRPr="00EE2F6E">
        <w:rPr>
          <w:rFonts w:ascii="Times New Roman" w:eastAsia="Calibri" w:hAnsi="Times New Roman"/>
          <w:b/>
          <w:bCs/>
          <w:sz w:val="24"/>
          <w:szCs w:val="24"/>
        </w:rPr>
        <w:tab/>
        <w:t xml:space="preserve"> ОБРАЗОВАТЕЛЬНЫЕ ТЕХНОЛОГИИ</w:t>
      </w:r>
    </w:p>
    <w:p w:rsidR="000A66EE" w:rsidRPr="00EE2F6E" w:rsidRDefault="000A66EE" w:rsidP="000A66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Освоение дисциплины предполагает использование как традиционных (лекции, практические занятия с использованием методических материалов), так и инновационных образовательных технологий с использованием в учебном процессе активных и интерактивных форм проведения занятий: выполнение ряда практических заданий с использованием профессиональных программных средств создания и ведения электронных баз данных; мультимедийных программ, включающих подготовку и выступления студентов на семинарских занятиях с -фото, аудио- и видеоматериалами по предложенной тематике.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66EE" w:rsidRPr="00EE2F6E" w:rsidRDefault="000A66EE" w:rsidP="000A66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E2F6E">
        <w:rPr>
          <w:rFonts w:ascii="Times New Roman" w:eastAsia="Calibri" w:hAnsi="Times New Roman"/>
          <w:b/>
          <w:bCs/>
          <w:sz w:val="24"/>
          <w:szCs w:val="24"/>
        </w:rPr>
        <w:t>10.</w:t>
      </w:r>
      <w:r w:rsidRPr="00EE2F6E">
        <w:rPr>
          <w:rFonts w:ascii="Times New Roman" w:eastAsia="Calibri" w:hAnsi="Times New Roman"/>
          <w:b/>
          <w:bCs/>
          <w:sz w:val="24"/>
          <w:szCs w:val="24"/>
        </w:rPr>
        <w:tab/>
        <w:t xml:space="preserve"> ОЦЕНОЧНЫЕ СРЕДСТВА</w:t>
      </w:r>
    </w:p>
    <w:p w:rsidR="000A66EE" w:rsidRPr="00EE2F6E" w:rsidRDefault="000A66EE" w:rsidP="000A66E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E2F6E">
        <w:rPr>
          <w:rFonts w:ascii="Times New Roman" w:hAnsi="Times New Roman"/>
          <w:i/>
          <w:sz w:val="24"/>
          <w:szCs w:val="24"/>
        </w:rPr>
        <w:t>Фонд оценочных средств для проведения текущего контроля (ФОС ТК) является составной частью РП дисциплины.</w:t>
      </w:r>
    </w:p>
    <w:p w:rsidR="000A66EE" w:rsidRPr="00EE2F6E" w:rsidRDefault="000A66EE" w:rsidP="000A66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2F6E">
        <w:rPr>
          <w:rFonts w:ascii="Times New Roman" w:hAnsi="Times New Roman"/>
          <w:b/>
          <w:bCs/>
          <w:sz w:val="24"/>
          <w:szCs w:val="24"/>
        </w:rPr>
        <w:t>Типовые оценочные средства для текущего контроля</w:t>
      </w:r>
    </w:p>
    <w:p w:rsidR="000A66EE" w:rsidRPr="00EE2F6E" w:rsidRDefault="000A66EE" w:rsidP="000A6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2F6E">
        <w:rPr>
          <w:rFonts w:ascii="Times New Roman" w:hAnsi="Times New Roman"/>
          <w:b/>
          <w:sz w:val="24"/>
          <w:szCs w:val="24"/>
        </w:rPr>
        <w:t>Примерные вопросы для зачета: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Соотношение религиозных и политических институтов, процессов, </w:t>
      </w:r>
      <w:proofErr w:type="spellStart"/>
      <w:r w:rsidRPr="00EE2F6E">
        <w:rPr>
          <w:rFonts w:ascii="Times New Roman" w:hAnsi="Times New Roman"/>
          <w:sz w:val="24"/>
          <w:szCs w:val="24"/>
        </w:rPr>
        <w:t>акторов</w:t>
      </w:r>
      <w:proofErr w:type="spellEnd"/>
      <w:r w:rsidRPr="00EE2F6E">
        <w:rPr>
          <w:rFonts w:ascii="Times New Roman" w:hAnsi="Times New Roman"/>
          <w:sz w:val="24"/>
          <w:szCs w:val="24"/>
        </w:rPr>
        <w:t>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Идея политического участия в религиозной и секулярной традициях.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Цивилизационная специфика мусульманских стран и ее проявление в политической жизни.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Особенности взаимосвязи ислама и политики: история и современность.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Различия суннитского и шиитского политического ислама.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Роль </w:t>
      </w:r>
      <w:proofErr w:type="spellStart"/>
      <w:r w:rsidRPr="00EE2F6E">
        <w:rPr>
          <w:rFonts w:ascii="Times New Roman" w:hAnsi="Times New Roman"/>
          <w:sz w:val="24"/>
          <w:szCs w:val="24"/>
        </w:rPr>
        <w:t>суфийских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орденов в политической жизни.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49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Особенности изучения политического ислама в условиях современного перехода человечества от модерна к постмодерну. Трактовки ислама в свете постмодернистской парадигмы. Появление исламских симулякров в политической </w:t>
      </w:r>
      <w:proofErr w:type="spellStart"/>
      <w:r w:rsidRPr="00EE2F6E">
        <w:rPr>
          <w:rFonts w:ascii="Times New Roman" w:hAnsi="Times New Roman"/>
          <w:sz w:val="24"/>
          <w:szCs w:val="24"/>
        </w:rPr>
        <w:t>гиперреальности</w:t>
      </w:r>
      <w:proofErr w:type="spellEnd"/>
      <w:r w:rsidRPr="00EE2F6E">
        <w:rPr>
          <w:rFonts w:ascii="Times New Roman" w:hAnsi="Times New Roman"/>
          <w:sz w:val="24"/>
          <w:szCs w:val="24"/>
        </w:rPr>
        <w:t>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0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EE2F6E">
        <w:rPr>
          <w:rFonts w:ascii="Times New Roman" w:hAnsi="Times New Roman"/>
          <w:sz w:val="24"/>
          <w:szCs w:val="24"/>
        </w:rPr>
        <w:t>постсекулярного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общества и место в нем ислама.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0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lastRenderedPageBreak/>
        <w:t xml:space="preserve">Политический ислам в контексте глобализации и роста </w:t>
      </w:r>
      <w:proofErr w:type="spellStart"/>
      <w:r w:rsidRPr="00EE2F6E">
        <w:rPr>
          <w:rFonts w:ascii="Times New Roman" w:hAnsi="Times New Roman"/>
          <w:sz w:val="24"/>
          <w:szCs w:val="24"/>
        </w:rPr>
        <w:t>фундаменталистских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движений религиозного и светского характера в начале ХХI века.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1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Кризис интерпретации в политической науке и его влияние на осмысление ислама.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Сравнительный политологический подход к политическому исламу, его достоинства и недостатки. Кризис ориентализма.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1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Эволюция образа ислама в </w:t>
      </w:r>
      <w:proofErr w:type="spellStart"/>
      <w:r w:rsidRPr="00EE2F6E">
        <w:rPr>
          <w:rFonts w:ascii="Times New Roman" w:hAnsi="Times New Roman"/>
          <w:sz w:val="24"/>
          <w:szCs w:val="24"/>
        </w:rPr>
        <w:t>глобалистских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концепциях конца XX в.: от О. Шпенглера и А. Тойнби до И. </w:t>
      </w:r>
      <w:proofErr w:type="spellStart"/>
      <w:r w:rsidRPr="00EE2F6E">
        <w:rPr>
          <w:rFonts w:ascii="Times New Roman" w:hAnsi="Times New Roman"/>
          <w:sz w:val="24"/>
          <w:szCs w:val="24"/>
        </w:rPr>
        <w:t>Валлерстайна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Ф. </w:t>
      </w:r>
      <w:proofErr w:type="spellStart"/>
      <w:r w:rsidRPr="00EE2F6E">
        <w:rPr>
          <w:rFonts w:ascii="Times New Roman" w:hAnsi="Times New Roman"/>
          <w:sz w:val="24"/>
          <w:szCs w:val="24"/>
        </w:rPr>
        <w:t>Фукуямы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и С. </w:t>
      </w:r>
      <w:proofErr w:type="spellStart"/>
      <w:r w:rsidRPr="00EE2F6E">
        <w:rPr>
          <w:rFonts w:ascii="Times New Roman" w:hAnsi="Times New Roman"/>
          <w:sz w:val="24"/>
          <w:szCs w:val="24"/>
        </w:rPr>
        <w:t>Хантингтона</w:t>
      </w:r>
      <w:proofErr w:type="spellEnd"/>
      <w:r w:rsidRPr="00EE2F6E">
        <w:rPr>
          <w:rFonts w:ascii="Times New Roman" w:hAnsi="Times New Roman"/>
          <w:sz w:val="24"/>
          <w:szCs w:val="24"/>
        </w:rPr>
        <w:t>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Основы мусульманского мировоззрения: Бог, общество (</w:t>
      </w:r>
      <w:proofErr w:type="spellStart"/>
      <w:r w:rsidRPr="00EE2F6E">
        <w:rPr>
          <w:rFonts w:ascii="Times New Roman" w:hAnsi="Times New Roman"/>
          <w:sz w:val="24"/>
          <w:szCs w:val="24"/>
        </w:rPr>
        <w:t>умма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), человек. Значение </w:t>
      </w:r>
      <w:proofErr w:type="spellStart"/>
      <w:r w:rsidRPr="00EE2F6E">
        <w:rPr>
          <w:rFonts w:ascii="Times New Roman" w:hAnsi="Times New Roman"/>
          <w:sz w:val="24"/>
          <w:szCs w:val="24"/>
        </w:rPr>
        <w:t>иджтихада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F6E">
        <w:rPr>
          <w:rFonts w:ascii="Times New Roman" w:hAnsi="Times New Roman"/>
          <w:sz w:val="24"/>
          <w:szCs w:val="24"/>
        </w:rPr>
        <w:t>таклида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F6E">
        <w:rPr>
          <w:rFonts w:ascii="Times New Roman" w:hAnsi="Times New Roman"/>
          <w:sz w:val="24"/>
          <w:szCs w:val="24"/>
        </w:rPr>
        <w:t>фикха</w:t>
      </w:r>
      <w:proofErr w:type="spellEnd"/>
      <w:r w:rsidRPr="00EE2F6E">
        <w:rPr>
          <w:rFonts w:ascii="Times New Roman" w:hAnsi="Times New Roman"/>
          <w:sz w:val="24"/>
          <w:szCs w:val="24"/>
        </w:rPr>
        <w:t>, шариата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Идеи власти и собственности в исламе.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Отсутствие института церкви в исламе и роль духовенства.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Значение и формы джихада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Проблема </w:t>
      </w:r>
      <w:proofErr w:type="spellStart"/>
      <w:r w:rsidRPr="00EE2F6E">
        <w:rPr>
          <w:rFonts w:ascii="Times New Roman" w:hAnsi="Times New Roman"/>
          <w:sz w:val="24"/>
          <w:szCs w:val="24"/>
        </w:rPr>
        <w:t>секуляризма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 в мусульманском обществе.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567"/>
          <w:tab w:val="left" w:pos="92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Дискуссия о теократическом характере исламской политической модели, возникновение и кризис светского национализма в мусульманском мире, возможности демократического развития в политической жизни мусульманских стран.</w:t>
      </w:r>
    </w:p>
    <w:p w:rsidR="000A66EE" w:rsidRPr="00EE2F6E" w:rsidRDefault="000A66EE" w:rsidP="000A66E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Этапы политизации ислама: традиционализм, реформизм, фундаментализм, радикализм, терроризм.</w:t>
      </w:r>
    </w:p>
    <w:p w:rsidR="000A66EE" w:rsidRPr="00EE2F6E" w:rsidRDefault="000A66EE" w:rsidP="000A66E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«Исламская революция» в Иране (1979 г.) как проявление шиитской версии исламского фундаментализма. Проблема экспорта «исламской революции».</w:t>
      </w:r>
    </w:p>
    <w:p w:rsidR="000A66EE" w:rsidRPr="00EE2F6E" w:rsidRDefault="000A66EE" w:rsidP="000A66E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Война против </w:t>
      </w:r>
      <w:proofErr w:type="spellStart"/>
      <w:r w:rsidRPr="00EE2F6E">
        <w:rPr>
          <w:rFonts w:ascii="Times New Roman" w:hAnsi="Times New Roman"/>
          <w:sz w:val="24"/>
          <w:szCs w:val="24"/>
        </w:rPr>
        <w:t>немусульман</w:t>
      </w:r>
      <w:proofErr w:type="spellEnd"/>
      <w:r w:rsidRPr="00EE2F6E">
        <w:rPr>
          <w:rFonts w:ascii="Times New Roman" w:hAnsi="Times New Roman"/>
          <w:sz w:val="24"/>
          <w:szCs w:val="24"/>
        </w:rPr>
        <w:t>: исламский терроризм.</w:t>
      </w:r>
    </w:p>
    <w:p w:rsidR="000A66EE" w:rsidRPr="00EE2F6E" w:rsidRDefault="000A66EE" w:rsidP="000A66E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Войны между мусульманами: сунниты против шиитов, ваххабиты против «неверных» (Ливан, Судан, Алжир, Афганистан, Палестина, Ирак, Российский Кавказ).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Исламизм как глобальный проект создания политических условий для применения исламских норм.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Исламский мир как субъект мировой политики. Проблема политического единства исламского мира. Две грани исламского проекта (арабская и турецкая).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  <w:tab w:val="left" w:pos="60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Возможная роль России в создании единого исламского проекта (</w:t>
      </w:r>
      <w:proofErr w:type="spellStart"/>
      <w:r w:rsidRPr="00EE2F6E">
        <w:rPr>
          <w:rFonts w:ascii="Times New Roman" w:hAnsi="Times New Roman"/>
          <w:sz w:val="24"/>
          <w:szCs w:val="24"/>
        </w:rPr>
        <w:t>Г.Джемаль</w:t>
      </w:r>
      <w:proofErr w:type="spellEnd"/>
      <w:r w:rsidRPr="00EE2F6E">
        <w:rPr>
          <w:rFonts w:ascii="Times New Roman" w:hAnsi="Times New Roman"/>
          <w:sz w:val="24"/>
          <w:szCs w:val="24"/>
        </w:rPr>
        <w:t>).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Идея всемирного исламского халифата.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  <w:tab w:val="left" w:pos="77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Геополитика ислама, ее субъекты. Концепция американо-исламистского антироссийского альянса.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Сетевой ислам и виртуальный джихад.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Исламские финансы, концепция финансового джихада.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Исламская атомная бомба как средство политической борьбы. Различия пакистанских и иранских ядерных притязаний.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Европейский ислам или исламская Европа.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Мусульманские диаспоры в европейском политическом пространстве.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 xml:space="preserve">Теория и практика европейского </w:t>
      </w:r>
      <w:proofErr w:type="spellStart"/>
      <w:r w:rsidRPr="00EE2F6E">
        <w:rPr>
          <w:rFonts w:ascii="Times New Roman" w:hAnsi="Times New Roman"/>
          <w:sz w:val="24"/>
          <w:szCs w:val="24"/>
        </w:rPr>
        <w:t>мультикультурализма</w:t>
      </w:r>
      <w:proofErr w:type="spellEnd"/>
      <w:r w:rsidRPr="00EE2F6E">
        <w:rPr>
          <w:rFonts w:ascii="Times New Roman" w:hAnsi="Times New Roman"/>
          <w:sz w:val="24"/>
          <w:szCs w:val="24"/>
        </w:rPr>
        <w:t xml:space="preserve">: опыт Великобритании, Франции и Германии. Причины </w:t>
      </w:r>
      <w:proofErr w:type="spellStart"/>
      <w:r w:rsidRPr="00EE2F6E">
        <w:rPr>
          <w:rFonts w:ascii="Times New Roman" w:hAnsi="Times New Roman"/>
          <w:sz w:val="24"/>
          <w:szCs w:val="24"/>
        </w:rPr>
        <w:t>исламофобии</w:t>
      </w:r>
      <w:proofErr w:type="spellEnd"/>
      <w:r w:rsidRPr="00EE2F6E">
        <w:rPr>
          <w:rFonts w:ascii="Times New Roman" w:hAnsi="Times New Roman"/>
          <w:sz w:val="24"/>
          <w:szCs w:val="24"/>
        </w:rPr>
        <w:t>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  <w:tab w:val="left" w:pos="5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Исламский фактор европейской интеграции, Турция и Европейский Союз.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Исторические аспекты российского политического ислама.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 в политическом пространстве постсоветской России.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  <w:tab w:val="left" w:pos="53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Государственно-правовые аспекты политического ислама. Исламские политические институты.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Ислам в российской политической культуре.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Концепция «русского ислама».</w:t>
      </w:r>
    </w:p>
    <w:p w:rsidR="000A66EE" w:rsidRPr="00EE2F6E" w:rsidRDefault="000A66EE" w:rsidP="000A66E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2F6E">
        <w:rPr>
          <w:rFonts w:ascii="Times New Roman" w:hAnsi="Times New Roman"/>
          <w:sz w:val="24"/>
          <w:szCs w:val="24"/>
        </w:rPr>
        <w:t>Мусульманский фактор и перспективы российской государственности.</w:t>
      </w:r>
    </w:p>
    <w:p w:rsidR="000A66EE" w:rsidRPr="00462583" w:rsidRDefault="000A66EE" w:rsidP="000A6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66EE" w:rsidRDefault="000A66EE" w:rsidP="000A66EE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583">
        <w:rPr>
          <w:rFonts w:ascii="Times New Roman" w:hAnsi="Times New Roman"/>
          <w:sz w:val="24"/>
          <w:szCs w:val="24"/>
        </w:rPr>
        <w:t>Оценивание ответов на дискуссии проводится по системе зачтено/не зачтено в соответствии со следующими критериями:</w:t>
      </w:r>
    </w:p>
    <w:p w:rsidR="000A66EE" w:rsidRPr="00462583" w:rsidRDefault="000A66EE" w:rsidP="000A66EE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7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8"/>
        <w:gridCol w:w="2912"/>
      </w:tblGrid>
      <w:tr w:rsidR="000A66EE" w:rsidRPr="00EE2F6E" w:rsidTr="004444ED">
        <w:trPr>
          <w:trHeight w:val="468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Описание оценки в требованиях к уровню и </w:t>
            </w:r>
            <w:r w:rsidRPr="00EE2F6E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объему компетенций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Словесное выражени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A66EE" w:rsidRPr="00EE2F6E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lastRenderedPageBreak/>
              <w:t>Зачет/экзамен</w:t>
            </w:r>
          </w:p>
        </w:tc>
      </w:tr>
      <w:tr w:rsidR="000A66EE" w:rsidRPr="00EE2F6E" w:rsidTr="004444ED">
        <w:trPr>
          <w:trHeight w:val="361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Освоен превосходный уровень усвоения </w:t>
            </w:r>
          </w:p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(5)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0A66EE" w:rsidRPr="00EE2F6E" w:rsidTr="004444ED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Освоен продвинутый уровень усвоения </w:t>
            </w:r>
          </w:p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4"/>
                <w:sz w:val="24"/>
                <w:szCs w:val="24"/>
              </w:rPr>
              <w:t>Компетенций (4)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0A66EE" w:rsidRPr="00EE2F6E" w:rsidTr="004444ED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пороговый уровень усвоения </w:t>
            </w:r>
          </w:p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(3)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0A66EE" w:rsidRPr="00462583" w:rsidTr="004444ED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Не освоен пороговый уровень усвоения </w:t>
            </w:r>
          </w:p>
          <w:p w:rsidR="000A66EE" w:rsidRPr="00EE2F6E" w:rsidRDefault="000A66EE" w:rsidP="004444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Компетенций (1,2)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66EE" w:rsidRPr="00462583" w:rsidRDefault="000A66EE" w:rsidP="004444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</w:tbl>
    <w:p w:rsidR="000A66EE" w:rsidRDefault="000A66EE" w:rsidP="000A66EE">
      <w:pPr>
        <w:autoSpaceDE w:val="0"/>
        <w:autoSpaceDN w:val="0"/>
        <w:adjustRightInd w:val="0"/>
        <w:spacing w:after="0" w:line="240" w:lineRule="auto"/>
        <w:ind w:left="770"/>
        <w:jc w:val="both"/>
        <w:rPr>
          <w:rFonts w:ascii="Times New Roman" w:hAnsi="Times New Roman"/>
          <w:sz w:val="24"/>
          <w:szCs w:val="24"/>
        </w:rPr>
      </w:pPr>
    </w:p>
    <w:p w:rsidR="000A66EE" w:rsidRDefault="000A66EE" w:rsidP="000A66EE">
      <w:pPr>
        <w:autoSpaceDE w:val="0"/>
        <w:autoSpaceDN w:val="0"/>
        <w:adjustRightInd w:val="0"/>
        <w:spacing w:after="0" w:line="240" w:lineRule="auto"/>
        <w:ind w:left="770"/>
        <w:jc w:val="both"/>
        <w:rPr>
          <w:rFonts w:ascii="Times New Roman" w:hAnsi="Times New Roman"/>
          <w:sz w:val="24"/>
          <w:szCs w:val="24"/>
        </w:rPr>
      </w:pPr>
    </w:p>
    <w:p w:rsidR="000A66EE" w:rsidRPr="00462583" w:rsidRDefault="000A66EE" w:rsidP="000A66EE">
      <w:pPr>
        <w:autoSpaceDE w:val="0"/>
        <w:autoSpaceDN w:val="0"/>
        <w:adjustRightInd w:val="0"/>
        <w:spacing w:after="0" w:line="240" w:lineRule="auto"/>
        <w:ind w:left="770"/>
        <w:jc w:val="both"/>
        <w:rPr>
          <w:rFonts w:ascii="Times New Roman" w:hAnsi="Times New Roman"/>
          <w:sz w:val="24"/>
          <w:szCs w:val="24"/>
        </w:rPr>
      </w:pPr>
    </w:p>
    <w:p w:rsidR="000A66EE" w:rsidRDefault="000A66EE" w:rsidP="000A66EE">
      <w:pPr>
        <w:spacing w:after="0" w:line="240" w:lineRule="auto"/>
        <w:jc w:val="center"/>
      </w:pPr>
    </w:p>
    <w:p w:rsidR="00B2321C" w:rsidRDefault="00B2321C"/>
    <w:sectPr w:rsidR="00B2321C" w:rsidSect="00E3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hybridMultilevel"/>
    <w:tmpl w:val="0974F896"/>
    <w:lvl w:ilvl="0" w:tplc="4E0455B8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4"/>
    <w:multiLevelType w:val="hybridMultilevel"/>
    <w:tmpl w:val="472CF34E"/>
    <w:lvl w:ilvl="0" w:tplc="AA04F2B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3"/>
      <w:numFmt w:val="decimal"/>
      <w:lvlText w:val="2.%2."/>
      <w:lvlJc w:val="left"/>
    </w:lvl>
    <w:lvl w:ilvl="2" w:tplc="FFFFFFFF">
      <w:start w:val="3"/>
      <w:numFmt w:val="decimal"/>
      <w:lvlText w:val="2.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5"/>
    <w:multiLevelType w:val="hybridMultilevel"/>
    <w:tmpl w:val="5AD8AA0A"/>
    <w:lvl w:ilvl="0" w:tplc="C498A54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7"/>
    <w:multiLevelType w:val="hybridMultilevel"/>
    <w:tmpl w:val="BA947402"/>
    <w:lvl w:ilvl="0" w:tplc="119280D6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8"/>
    <w:multiLevelType w:val="hybridMultilevel"/>
    <w:tmpl w:val="1C1CCAB4"/>
    <w:lvl w:ilvl="0" w:tplc="12360E06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9"/>
    <w:multiLevelType w:val="hybridMultilevel"/>
    <w:tmpl w:val="59F807CA"/>
    <w:lvl w:ilvl="0" w:tplc="0C22E50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1D755264"/>
    <w:multiLevelType w:val="hybridMultilevel"/>
    <w:tmpl w:val="8A1E2E56"/>
    <w:lvl w:ilvl="0" w:tplc="A0E2A82E">
      <w:start w:val="6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294E9C"/>
    <w:multiLevelType w:val="hybridMultilevel"/>
    <w:tmpl w:val="12FE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BD2BE4"/>
    <w:multiLevelType w:val="hybridMultilevel"/>
    <w:tmpl w:val="5E20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EE"/>
    <w:rsid w:val="000A66EE"/>
    <w:rsid w:val="000C46AB"/>
    <w:rsid w:val="000E7A2B"/>
    <w:rsid w:val="00177093"/>
    <w:rsid w:val="00180E30"/>
    <w:rsid w:val="001B1D16"/>
    <w:rsid w:val="001E3FF3"/>
    <w:rsid w:val="00294356"/>
    <w:rsid w:val="00302078"/>
    <w:rsid w:val="0032308B"/>
    <w:rsid w:val="00323FFE"/>
    <w:rsid w:val="003D4F94"/>
    <w:rsid w:val="004242FA"/>
    <w:rsid w:val="004444ED"/>
    <w:rsid w:val="004612E7"/>
    <w:rsid w:val="0047492A"/>
    <w:rsid w:val="00484819"/>
    <w:rsid w:val="00537CA9"/>
    <w:rsid w:val="00605776"/>
    <w:rsid w:val="00690569"/>
    <w:rsid w:val="006A0289"/>
    <w:rsid w:val="006A7457"/>
    <w:rsid w:val="006E44DA"/>
    <w:rsid w:val="007E074D"/>
    <w:rsid w:val="008519F0"/>
    <w:rsid w:val="00914F7B"/>
    <w:rsid w:val="00937F3C"/>
    <w:rsid w:val="00955DA1"/>
    <w:rsid w:val="00A3674E"/>
    <w:rsid w:val="00A5233C"/>
    <w:rsid w:val="00B2321C"/>
    <w:rsid w:val="00C1798A"/>
    <w:rsid w:val="00D2323D"/>
    <w:rsid w:val="00E0670C"/>
    <w:rsid w:val="00E10C5B"/>
    <w:rsid w:val="00E267C1"/>
    <w:rsid w:val="00E335EA"/>
    <w:rsid w:val="00EF21F1"/>
    <w:rsid w:val="00F46092"/>
    <w:rsid w:val="00FB5517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66EE"/>
    <w:pPr>
      <w:ind w:left="720"/>
      <w:contextualSpacing/>
    </w:pPr>
  </w:style>
  <w:style w:type="paragraph" w:styleId="a4">
    <w:name w:val="No Spacing"/>
    <w:uiPriority w:val="99"/>
    <w:qFormat/>
    <w:rsid w:val="000A66EE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1">
    <w:name w:val="Без интервала1"/>
    <w:rsid w:val="000A6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Без интервала2"/>
    <w:rsid w:val="000A66EE"/>
    <w:pPr>
      <w:suppressAutoHyphens/>
      <w:spacing w:after="0" w:line="24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styleId="a5">
    <w:name w:val="Hyperlink"/>
    <w:basedOn w:val="a0"/>
    <w:unhideWhenUsed/>
    <w:rsid w:val="000A66EE"/>
    <w:rPr>
      <w:color w:val="0000FF"/>
      <w:u w:val="single"/>
    </w:rPr>
  </w:style>
  <w:style w:type="paragraph" w:customStyle="1" w:styleId="10">
    <w:name w:val="Абзац списка1"/>
    <w:basedOn w:val="a"/>
    <w:rsid w:val="000A66EE"/>
    <w:pPr>
      <w:ind w:left="720"/>
      <w:contextualSpacing/>
    </w:pPr>
    <w:rPr>
      <w:rFonts w:eastAsia="Calibri"/>
    </w:rPr>
  </w:style>
  <w:style w:type="paragraph" w:styleId="a6">
    <w:name w:val="Body Text"/>
    <w:basedOn w:val="a"/>
    <w:link w:val="a7"/>
    <w:rsid w:val="000A66EE"/>
    <w:pPr>
      <w:spacing w:after="0" w:line="360" w:lineRule="auto"/>
      <w:ind w:firstLine="709"/>
      <w:jc w:val="both"/>
    </w:pPr>
    <w:rPr>
      <w:rFonts w:ascii="Times New Roman" w:eastAsia="Calibri" w:hAnsi="Times New Roman"/>
      <w:color w:val="000000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rsid w:val="000A66EE"/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fontstyle01">
    <w:name w:val="fontstyle01"/>
    <w:basedOn w:val="a0"/>
    <w:rsid w:val="000A66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0A66EE"/>
    <w:pPr>
      <w:widowControl w:val="0"/>
      <w:spacing w:after="0" w:line="240" w:lineRule="auto"/>
    </w:pPr>
    <w:rPr>
      <w:rFonts w:ascii="Arial" w:hAnsi="Arial" w:cs="Arial"/>
      <w:lang w:val="en-US" w:eastAsia="en-US"/>
    </w:rPr>
  </w:style>
  <w:style w:type="character" w:customStyle="1" w:styleId="fontstyle21">
    <w:name w:val="fontstyle21"/>
    <w:basedOn w:val="a0"/>
    <w:rsid w:val="001E3FF3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Normal (Web)"/>
    <w:basedOn w:val="a"/>
    <w:rsid w:val="006A74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6A7457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4848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0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57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66EE"/>
    <w:pPr>
      <w:ind w:left="720"/>
      <w:contextualSpacing/>
    </w:pPr>
  </w:style>
  <w:style w:type="paragraph" w:styleId="a4">
    <w:name w:val="No Spacing"/>
    <w:uiPriority w:val="99"/>
    <w:qFormat/>
    <w:rsid w:val="000A66EE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1">
    <w:name w:val="Без интервала1"/>
    <w:rsid w:val="000A6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Без интервала2"/>
    <w:rsid w:val="000A66EE"/>
    <w:pPr>
      <w:suppressAutoHyphens/>
      <w:spacing w:after="0" w:line="24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styleId="a5">
    <w:name w:val="Hyperlink"/>
    <w:basedOn w:val="a0"/>
    <w:unhideWhenUsed/>
    <w:rsid w:val="000A66EE"/>
    <w:rPr>
      <w:color w:val="0000FF"/>
      <w:u w:val="single"/>
    </w:rPr>
  </w:style>
  <w:style w:type="paragraph" w:customStyle="1" w:styleId="10">
    <w:name w:val="Абзац списка1"/>
    <w:basedOn w:val="a"/>
    <w:rsid w:val="000A66EE"/>
    <w:pPr>
      <w:ind w:left="720"/>
      <w:contextualSpacing/>
    </w:pPr>
    <w:rPr>
      <w:rFonts w:eastAsia="Calibri"/>
    </w:rPr>
  </w:style>
  <w:style w:type="paragraph" w:styleId="a6">
    <w:name w:val="Body Text"/>
    <w:basedOn w:val="a"/>
    <w:link w:val="a7"/>
    <w:rsid w:val="000A66EE"/>
    <w:pPr>
      <w:spacing w:after="0" w:line="360" w:lineRule="auto"/>
      <w:ind w:firstLine="709"/>
      <w:jc w:val="both"/>
    </w:pPr>
    <w:rPr>
      <w:rFonts w:ascii="Times New Roman" w:eastAsia="Calibri" w:hAnsi="Times New Roman"/>
      <w:color w:val="000000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rsid w:val="000A66EE"/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fontstyle01">
    <w:name w:val="fontstyle01"/>
    <w:basedOn w:val="a0"/>
    <w:rsid w:val="000A66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0A66EE"/>
    <w:pPr>
      <w:widowControl w:val="0"/>
      <w:spacing w:after="0" w:line="240" w:lineRule="auto"/>
    </w:pPr>
    <w:rPr>
      <w:rFonts w:ascii="Arial" w:hAnsi="Arial" w:cs="Arial"/>
      <w:lang w:val="en-US" w:eastAsia="en-US"/>
    </w:rPr>
  </w:style>
  <w:style w:type="character" w:customStyle="1" w:styleId="fontstyle21">
    <w:name w:val="fontstyle21"/>
    <w:basedOn w:val="a0"/>
    <w:rsid w:val="001E3FF3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Normal (Web)"/>
    <w:basedOn w:val="a"/>
    <w:rsid w:val="006A74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6A7457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4848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0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5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hicscenter.ru/en/list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losof.histor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4719</Words>
  <Characters>26899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LeysanAZ</cp:lastModifiedBy>
  <cp:revision>2</cp:revision>
  <cp:lastPrinted>2020-08-25T12:56:00Z</cp:lastPrinted>
  <dcterms:created xsi:type="dcterms:W3CDTF">2023-08-28T10:57:00Z</dcterms:created>
  <dcterms:modified xsi:type="dcterms:W3CDTF">2023-08-28T10:57:00Z</dcterms:modified>
</cp:coreProperties>
</file>